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C26EF" w14:textId="6F0D0AF9" w:rsidR="00F91525" w:rsidRPr="005C5756" w:rsidRDefault="00F91525" w:rsidP="00F91525">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106</w:t>
      </w:r>
      <w:r>
        <w:rPr>
          <w:b/>
          <w:sz w:val="24"/>
          <w:lang w:val="sv-SE"/>
        </w:rPr>
        <w:tab/>
      </w:r>
      <w:r>
        <w:rPr>
          <w:b/>
          <w:sz w:val="24"/>
          <w:lang w:val="sv-SE"/>
        </w:rPr>
        <w:tab/>
      </w:r>
      <w:r>
        <w:rPr>
          <w:b/>
          <w:sz w:val="24"/>
          <w:lang w:val="sv-SE"/>
        </w:rPr>
        <w:tab/>
      </w:r>
      <w:r>
        <w:rPr>
          <w:rFonts w:hint="eastAsia"/>
          <w:b/>
          <w:sz w:val="24"/>
          <w:lang w:val="sv-SE" w:eastAsia="ko-KR"/>
        </w:rPr>
        <w:t xml:space="preserve"> </w:t>
      </w:r>
      <w:r>
        <w:rPr>
          <w:b/>
          <w:sz w:val="24"/>
          <w:lang w:val="sv-SE" w:eastAsia="ko-KR"/>
        </w:rPr>
        <w:t xml:space="preserve">       </w:t>
      </w:r>
      <w:r>
        <w:rPr>
          <w:rFonts w:ascii="Arial" w:hAnsi="Arial"/>
          <w:b/>
          <w:i/>
          <w:sz w:val="24"/>
          <w:lang w:val="sv-SE" w:eastAsia="ko-KR"/>
        </w:rPr>
        <w:t>R2-190</w:t>
      </w:r>
      <w:r w:rsidR="00222716" w:rsidRPr="00222716">
        <w:rPr>
          <w:rFonts w:ascii="Arial" w:hAnsi="Arial"/>
          <w:b/>
          <w:i/>
          <w:sz w:val="24"/>
          <w:lang w:val="sv-SE" w:eastAsia="ko-KR"/>
        </w:rPr>
        <w:t>7972</w:t>
      </w:r>
    </w:p>
    <w:p w14:paraId="025E8242" w14:textId="77777777" w:rsidR="00F91525" w:rsidRDefault="00F91525" w:rsidP="00F91525">
      <w:pPr>
        <w:pStyle w:val="CRCoverPage"/>
        <w:tabs>
          <w:tab w:val="right" w:pos="9639"/>
        </w:tabs>
        <w:spacing w:after="0"/>
        <w:rPr>
          <w:rFonts w:cs="Arial"/>
          <w:b/>
          <w:sz w:val="24"/>
          <w:szCs w:val="28"/>
          <w:lang w:val="pt-PT"/>
        </w:rPr>
      </w:pPr>
      <w:r w:rsidRPr="00655043">
        <w:rPr>
          <w:rFonts w:cs="Arial"/>
          <w:b/>
          <w:sz w:val="24"/>
          <w:szCs w:val="28"/>
          <w:lang w:val="pt-PT"/>
        </w:rPr>
        <w:t>Reno, USA,13th - 17th May 2019</w:t>
      </w:r>
    </w:p>
    <w:p w14:paraId="35E23088" w14:textId="77777777" w:rsidR="003A5BE5" w:rsidRPr="00B36400" w:rsidRDefault="003A5BE5" w:rsidP="003A5BE5">
      <w:pPr>
        <w:pStyle w:val="CRCoverPage"/>
        <w:tabs>
          <w:tab w:val="right" w:pos="9639"/>
        </w:tabs>
        <w:spacing w:after="0"/>
        <w:rPr>
          <w:rFonts w:eastAsia="맑은 고딕"/>
          <w:b/>
          <w:noProof/>
          <w:sz w:val="24"/>
          <w:lang w:eastAsia="ko-KR"/>
        </w:rPr>
      </w:pPr>
    </w:p>
    <w:p w14:paraId="255F2952" w14:textId="0B91F0ED" w:rsidR="006133EF" w:rsidRPr="00DB491B" w:rsidRDefault="006133EF" w:rsidP="006133EF">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Agenda Item</w:t>
      </w:r>
      <w:r w:rsidRPr="00DB491B">
        <w:rPr>
          <w:rFonts w:ascii="Arial" w:hAnsi="Arial" w:cs="Arial"/>
          <w:b/>
          <w:noProof/>
          <w:sz w:val="24"/>
          <w:szCs w:val="28"/>
          <w:lang w:val="en-US" w:eastAsia="ko-KR"/>
        </w:rPr>
        <w:tab/>
        <w:t xml:space="preserve">: </w:t>
      </w:r>
      <w:r w:rsidR="00B50DF4">
        <w:rPr>
          <w:rFonts w:ascii="Arial" w:hAnsi="Arial" w:cs="Arial"/>
          <w:b/>
          <w:noProof/>
          <w:sz w:val="24"/>
          <w:szCs w:val="28"/>
          <w:lang w:val="en-US" w:eastAsia="ko-KR"/>
        </w:rPr>
        <w:t>11.10.3</w:t>
      </w:r>
      <w:r w:rsidR="00B014E4">
        <w:rPr>
          <w:rFonts w:ascii="Arial" w:hAnsi="Arial" w:cs="Arial"/>
          <w:b/>
          <w:noProof/>
          <w:sz w:val="24"/>
          <w:szCs w:val="28"/>
          <w:lang w:val="en-US" w:eastAsia="ko-KR"/>
        </w:rPr>
        <w:tab/>
      </w:r>
      <w:r w:rsidR="00B75867" w:rsidRPr="00DB491B">
        <w:rPr>
          <w:rFonts w:ascii="Arial" w:hAnsi="Arial" w:cs="Arial"/>
          <w:b/>
          <w:noProof/>
          <w:sz w:val="24"/>
          <w:szCs w:val="28"/>
          <w:lang w:val="en-US" w:eastAsia="ko-KR"/>
        </w:rPr>
        <w:t>(</w:t>
      </w:r>
      <w:r w:rsidR="00B50DF4" w:rsidRPr="00B50DF4">
        <w:rPr>
          <w:rFonts w:ascii="Arial" w:hAnsi="Arial" w:cs="Arial"/>
          <w:b/>
          <w:noProof/>
          <w:sz w:val="24"/>
          <w:szCs w:val="28"/>
          <w:lang w:val="en-US" w:eastAsia="ko-KR"/>
        </w:rPr>
        <w:t>LTE_NR_DC_CA_enh-Core</w:t>
      </w:r>
      <w:r w:rsidR="00B75867" w:rsidRPr="00DB491B">
        <w:rPr>
          <w:rFonts w:ascii="Arial" w:hAnsi="Arial" w:cs="Arial"/>
          <w:b/>
          <w:noProof/>
          <w:sz w:val="24"/>
          <w:szCs w:val="28"/>
          <w:lang w:val="en-US" w:eastAsia="ko-KR"/>
        </w:rPr>
        <w:t>)</w:t>
      </w:r>
    </w:p>
    <w:p w14:paraId="4293D978" w14:textId="27ACC370" w:rsidR="00215D97" w:rsidRPr="00DB491B" w:rsidRDefault="00215D97"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Source</w:t>
      </w:r>
      <w:r w:rsidRPr="00DB491B">
        <w:rPr>
          <w:rFonts w:ascii="Arial" w:hAnsi="Arial" w:cs="Arial"/>
          <w:b/>
          <w:noProof/>
          <w:sz w:val="24"/>
          <w:szCs w:val="28"/>
          <w:lang w:val="en-US" w:eastAsia="ko-KR"/>
        </w:rPr>
        <w:tab/>
        <w:t xml:space="preserve">: </w:t>
      </w:r>
      <w:r w:rsidR="00080C6F" w:rsidRPr="00DB491B">
        <w:rPr>
          <w:rFonts w:ascii="Arial" w:hAnsi="Arial" w:cs="Arial"/>
          <w:b/>
          <w:noProof/>
          <w:sz w:val="24"/>
          <w:szCs w:val="28"/>
          <w:lang w:val="en-US" w:eastAsia="ko-KR"/>
        </w:rPr>
        <w:t>LG Electronics Inc.</w:t>
      </w:r>
    </w:p>
    <w:p w14:paraId="713F5A53" w14:textId="28EADAFC" w:rsidR="00EC5485" w:rsidRDefault="00913129" w:rsidP="00215D97">
      <w:pPr>
        <w:tabs>
          <w:tab w:val="left" w:pos="1985"/>
        </w:tabs>
        <w:spacing w:after="60" w:line="288" w:lineRule="auto"/>
        <w:rPr>
          <w:rFonts w:ascii="Arial" w:hAnsi="Arial" w:cs="Arial"/>
          <w:b/>
          <w:noProof/>
          <w:sz w:val="24"/>
          <w:szCs w:val="28"/>
          <w:lang w:val="en-US" w:eastAsia="ko-KR"/>
        </w:rPr>
      </w:pPr>
      <w:r>
        <w:rPr>
          <w:rFonts w:ascii="Arial" w:hAnsi="Arial" w:cs="Arial"/>
          <w:b/>
          <w:noProof/>
          <w:sz w:val="24"/>
          <w:szCs w:val="28"/>
          <w:lang w:val="en-US" w:eastAsia="ko-KR"/>
        </w:rPr>
        <w:t>Title</w:t>
      </w:r>
      <w:r>
        <w:rPr>
          <w:rFonts w:ascii="Arial" w:hAnsi="Arial" w:cs="Arial"/>
          <w:b/>
          <w:noProof/>
          <w:sz w:val="24"/>
          <w:szCs w:val="28"/>
          <w:lang w:val="en-US" w:eastAsia="ko-KR"/>
        </w:rPr>
        <w:tab/>
        <w:t xml:space="preserve">: </w:t>
      </w:r>
      <w:r w:rsidR="00F91525">
        <w:rPr>
          <w:rFonts w:ascii="Arial" w:hAnsi="Arial" w:cs="Arial"/>
          <w:b/>
          <w:noProof/>
          <w:sz w:val="24"/>
          <w:szCs w:val="28"/>
          <w:lang w:val="en-US" w:eastAsia="ko-KR"/>
        </w:rPr>
        <w:t xml:space="preserve">Consideration on </w:t>
      </w:r>
      <w:r w:rsidR="00240790">
        <w:rPr>
          <w:rFonts w:ascii="Arial" w:hAnsi="Arial" w:cs="Arial"/>
          <w:b/>
          <w:noProof/>
          <w:sz w:val="24"/>
          <w:szCs w:val="28"/>
          <w:lang w:val="en-US" w:eastAsia="ko-KR"/>
        </w:rPr>
        <w:t>essential information reporting</w:t>
      </w:r>
    </w:p>
    <w:p w14:paraId="5BFD0438" w14:textId="26791BFD" w:rsidR="00215D97" w:rsidRPr="00DB491B" w:rsidRDefault="005E463B"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Document for</w:t>
      </w:r>
      <w:r w:rsidRPr="00DB491B">
        <w:rPr>
          <w:rFonts w:ascii="Arial" w:hAnsi="Arial" w:cs="Arial"/>
          <w:b/>
          <w:noProof/>
          <w:sz w:val="24"/>
          <w:szCs w:val="28"/>
          <w:lang w:val="en-US" w:eastAsia="ko-KR"/>
        </w:rPr>
        <w:tab/>
        <w:t>: Discussion and Decision</w:t>
      </w:r>
    </w:p>
    <w:p w14:paraId="1497D10E" w14:textId="3590E48F" w:rsidR="0013687D" w:rsidRDefault="007D6B25" w:rsidP="0013687D">
      <w:pPr>
        <w:pStyle w:val="1"/>
        <w:rPr>
          <w:rFonts w:ascii="Times New Roman" w:hAnsi="Times New Roman"/>
          <w:lang w:val="en-US" w:eastAsia="ko-KR"/>
        </w:rPr>
      </w:pPr>
      <w:r>
        <w:rPr>
          <w:lang w:val="en-US"/>
        </w:rPr>
        <w:t>1.</w:t>
      </w:r>
      <w:r>
        <w:rPr>
          <w:lang w:val="en-US"/>
        </w:rPr>
        <w:tab/>
      </w:r>
      <w:r w:rsidR="0013687D">
        <w:rPr>
          <w:rFonts w:hint="eastAsia"/>
          <w:lang w:val="en-US" w:eastAsia="ko-KR"/>
        </w:rPr>
        <w:t>Introduction</w:t>
      </w:r>
    </w:p>
    <w:p w14:paraId="6D7CE04F" w14:textId="77777777" w:rsidR="00F91525" w:rsidRDefault="00F91525" w:rsidP="00F91525">
      <w:pPr>
        <w:pStyle w:val="Doc-text2"/>
        <w:ind w:left="0" w:firstLine="0"/>
      </w:pPr>
      <w:r>
        <w:rPr>
          <w:rFonts w:ascii="Times New Roman" w:hAnsi="Times New Roman"/>
          <w:lang w:eastAsia="ko-KR"/>
        </w:rPr>
        <w:t xml:space="preserve">In RAN2#105bis [1], </w:t>
      </w:r>
      <w:r w:rsidRPr="00913129">
        <w:rPr>
          <w:rFonts w:ascii="Times New Roman" w:hAnsi="Times New Roman"/>
          <w:lang w:eastAsia="ko-KR"/>
        </w:rPr>
        <w:t>following agreements were mad</w:t>
      </w:r>
      <w:r>
        <w:rPr>
          <w:rFonts w:ascii="Times New Roman" w:hAnsi="Times New Roman"/>
          <w:lang w:eastAsia="ko-KR"/>
        </w:rPr>
        <w:t>e regarding to idle</w:t>
      </w:r>
      <w:r w:rsidRPr="00EF1E17">
        <w:rPr>
          <w:rFonts w:ascii="Times New Roman" w:hAnsi="Times New Roman"/>
          <w:lang w:eastAsia="ko-KR"/>
        </w:rPr>
        <w:t xml:space="preserve"> measurement reporting</w:t>
      </w:r>
      <w:r>
        <w:rPr>
          <w:rFonts w:ascii="Times New Roman" w:hAnsi="Times New Roman"/>
          <w:lang w:eastAsia="ko-KR"/>
        </w:rPr>
        <w:t>.</w:t>
      </w:r>
    </w:p>
    <w:p w14:paraId="6AB63879" w14:textId="77777777" w:rsidR="00F91525" w:rsidRDefault="00F91525" w:rsidP="00F91525">
      <w:pPr>
        <w:pStyle w:val="Doc-text2"/>
        <w:ind w:left="0" w:firstLine="0"/>
      </w:pPr>
    </w:p>
    <w:tbl>
      <w:tblPr>
        <w:tblStyle w:val="a8"/>
        <w:tblW w:w="0" w:type="auto"/>
        <w:tblLook w:val="04A0" w:firstRow="1" w:lastRow="0" w:firstColumn="1" w:lastColumn="0" w:noHBand="0" w:noVBand="1"/>
      </w:tblPr>
      <w:tblGrid>
        <w:gridCol w:w="9631"/>
      </w:tblGrid>
      <w:tr w:rsidR="00F91525" w14:paraId="708702C6" w14:textId="77777777" w:rsidTr="00793274">
        <w:tc>
          <w:tcPr>
            <w:tcW w:w="9631" w:type="dxa"/>
          </w:tcPr>
          <w:p w14:paraId="6BA16ADF" w14:textId="77777777" w:rsidR="00F91525" w:rsidRPr="00793274" w:rsidRDefault="00F91525" w:rsidP="00793274">
            <w:pPr>
              <w:rPr>
                <w:rFonts w:ascii="Arial" w:hAnsi="Arial" w:cs="Arial"/>
              </w:rPr>
            </w:pPr>
            <w:r w:rsidRPr="00793274">
              <w:rPr>
                <w:rFonts w:ascii="Arial" w:hAnsi="Arial" w:cs="Arial"/>
              </w:rPr>
              <w:t xml:space="preserve">For NR IDLE mode, the LTE rel-15 </w:t>
            </w:r>
            <w:proofErr w:type="spellStart"/>
            <w:r w:rsidRPr="00793274">
              <w:rPr>
                <w:rFonts w:ascii="Arial" w:hAnsi="Arial" w:cs="Arial"/>
              </w:rPr>
              <w:t>euCA</w:t>
            </w:r>
            <w:proofErr w:type="spellEnd"/>
            <w:r w:rsidRPr="00793274">
              <w:rPr>
                <w:rFonts w:ascii="Arial" w:hAnsi="Arial" w:cs="Arial"/>
              </w:rPr>
              <w:t xml:space="preserve"> early measurement reporting solution (i.e. via </w:t>
            </w:r>
            <w:proofErr w:type="spellStart"/>
            <w:r w:rsidRPr="00793274">
              <w:rPr>
                <w:rFonts w:ascii="Arial" w:hAnsi="Arial" w:cs="Arial"/>
              </w:rPr>
              <w:t>UEInformationRequest</w:t>
            </w:r>
            <w:proofErr w:type="spellEnd"/>
            <w:r w:rsidRPr="00793274">
              <w:rPr>
                <w:rFonts w:ascii="Arial" w:hAnsi="Arial" w:cs="Arial"/>
              </w:rPr>
              <w:t xml:space="preserve"> and </w:t>
            </w:r>
            <w:proofErr w:type="spellStart"/>
            <w:r w:rsidRPr="00793274">
              <w:rPr>
                <w:rFonts w:ascii="Arial" w:hAnsi="Arial" w:cs="Arial"/>
              </w:rPr>
              <w:t>UEInformationResponse</w:t>
            </w:r>
            <w:proofErr w:type="spellEnd"/>
            <w:r w:rsidRPr="00793274">
              <w:rPr>
                <w:rFonts w:ascii="Arial" w:hAnsi="Arial" w:cs="Arial"/>
              </w:rPr>
              <w:t xml:space="preserve"> like messages) after connection is setup will be supported.</w:t>
            </w:r>
          </w:p>
          <w:p w14:paraId="2A8DE2F3" w14:textId="77777777" w:rsidR="00F91525" w:rsidRPr="00793274" w:rsidRDefault="00F91525" w:rsidP="00793274">
            <w:pPr>
              <w:rPr>
                <w:rFonts w:ascii="Arial" w:hAnsi="Arial" w:cs="Arial"/>
              </w:rPr>
            </w:pPr>
            <w:r>
              <w:rPr>
                <w:rFonts w:ascii="Arial" w:hAnsi="Arial" w:cs="Arial"/>
              </w:rPr>
              <w:t xml:space="preserve">2 </w:t>
            </w:r>
            <w:r w:rsidRPr="00793274">
              <w:rPr>
                <w:rFonts w:ascii="Arial" w:hAnsi="Arial" w:cs="Arial"/>
              </w:rPr>
              <w:t xml:space="preserve">For both LTE and NR, sending full idle mode measurements before security activation shall not be allowed. </w:t>
            </w:r>
          </w:p>
          <w:p w14:paraId="20485A86" w14:textId="77777777" w:rsidR="00F91525" w:rsidRPr="00793274" w:rsidRDefault="00F91525" w:rsidP="00793274">
            <w:pPr>
              <w:rPr>
                <w:rFonts w:ascii="Arial" w:hAnsi="Arial" w:cs="Arial"/>
              </w:rPr>
            </w:pPr>
            <w:r w:rsidRPr="00793274">
              <w:rPr>
                <w:rFonts w:ascii="Arial" w:hAnsi="Arial" w:cs="Arial"/>
                <w:highlight w:val="yellow"/>
              </w:rPr>
              <w:t>FFS if some measurement information (detail TBD) related to idle mode measurements can be sent before security activation.</w:t>
            </w:r>
          </w:p>
          <w:p w14:paraId="12C57CC8" w14:textId="77777777" w:rsidR="00F91525" w:rsidRPr="00793274" w:rsidRDefault="00F91525" w:rsidP="00793274">
            <w:pPr>
              <w:rPr>
                <w:rFonts w:ascii="Arial" w:hAnsi="Arial" w:cs="Arial"/>
              </w:rPr>
            </w:pPr>
            <w:r w:rsidRPr="00793274">
              <w:rPr>
                <w:rFonts w:ascii="Arial" w:hAnsi="Arial" w:cs="Arial"/>
              </w:rPr>
              <w:t>3 SMC and SMC complete messages will not be modified to enable the signalling of early measurements.</w:t>
            </w:r>
          </w:p>
          <w:p w14:paraId="3D50BDAD" w14:textId="77777777" w:rsidR="00F91525" w:rsidRPr="00793274" w:rsidRDefault="00F91525" w:rsidP="00793274">
            <w:pPr>
              <w:rPr>
                <w:rFonts w:ascii="Arial" w:hAnsi="Arial" w:cs="Arial"/>
              </w:rPr>
            </w:pPr>
            <w:r w:rsidRPr="00793274">
              <w:rPr>
                <w:rFonts w:ascii="Arial" w:hAnsi="Arial" w:cs="Arial"/>
              </w:rPr>
              <w:t xml:space="preserve">4 For both LTE and NR, RAN2 confirm that current specification allow that </w:t>
            </w:r>
            <w:proofErr w:type="spellStart"/>
            <w:r w:rsidRPr="00793274">
              <w:rPr>
                <w:rFonts w:ascii="Arial" w:hAnsi="Arial" w:cs="Arial"/>
              </w:rPr>
              <w:t>UEInformationRequest</w:t>
            </w:r>
            <w:proofErr w:type="spellEnd"/>
            <w:r w:rsidRPr="00793274">
              <w:rPr>
                <w:rFonts w:ascii="Arial" w:hAnsi="Arial" w:cs="Arial"/>
              </w:rPr>
              <w:t xml:space="preserve"> (or equivalent message to be specified in NR) can be sent by the network immediate after Security Mode Command without network having to wait for  Security Mode Complete (i.e. similar to sending of Reconfiguration after SMC)</w:t>
            </w:r>
          </w:p>
          <w:p w14:paraId="5D897874" w14:textId="77777777" w:rsidR="00F91525" w:rsidRPr="00793274" w:rsidRDefault="00F91525" w:rsidP="00793274">
            <w:pPr>
              <w:rPr>
                <w:rFonts w:ascii="Arial" w:hAnsi="Arial" w:cs="Arial"/>
              </w:rPr>
            </w:pPr>
            <w:r w:rsidRPr="00793274">
              <w:rPr>
                <w:rFonts w:ascii="Arial" w:hAnsi="Arial" w:cs="Arial"/>
              </w:rPr>
              <w:t xml:space="preserve">5 For NR INACTIVE mode, the LTE rel-15 </w:t>
            </w:r>
            <w:proofErr w:type="spellStart"/>
            <w:r w:rsidRPr="00793274">
              <w:rPr>
                <w:rFonts w:ascii="Arial" w:hAnsi="Arial" w:cs="Arial"/>
              </w:rPr>
              <w:t>euCA</w:t>
            </w:r>
            <w:proofErr w:type="spellEnd"/>
            <w:r w:rsidRPr="00793274">
              <w:rPr>
                <w:rFonts w:ascii="Arial" w:hAnsi="Arial" w:cs="Arial"/>
              </w:rPr>
              <w:t xml:space="preserve"> early measurement reporting solution (i.e. via </w:t>
            </w:r>
            <w:proofErr w:type="spellStart"/>
            <w:r w:rsidRPr="00793274">
              <w:rPr>
                <w:rFonts w:ascii="Arial" w:hAnsi="Arial" w:cs="Arial"/>
              </w:rPr>
              <w:t>UEInformationRequest</w:t>
            </w:r>
            <w:proofErr w:type="spellEnd"/>
            <w:r w:rsidRPr="00793274">
              <w:rPr>
                <w:rFonts w:ascii="Arial" w:hAnsi="Arial" w:cs="Arial"/>
              </w:rPr>
              <w:t xml:space="preserve"> and </w:t>
            </w:r>
            <w:proofErr w:type="spellStart"/>
            <w:r w:rsidRPr="00793274">
              <w:rPr>
                <w:rFonts w:ascii="Arial" w:hAnsi="Arial" w:cs="Arial"/>
              </w:rPr>
              <w:t>UEInformationResponse</w:t>
            </w:r>
            <w:proofErr w:type="spellEnd"/>
            <w:r w:rsidRPr="00793274">
              <w:rPr>
                <w:rFonts w:ascii="Arial" w:hAnsi="Arial" w:cs="Arial"/>
              </w:rPr>
              <w:t xml:space="preserve"> like messages) after connection is resumed will be supported.</w:t>
            </w:r>
          </w:p>
          <w:p w14:paraId="7DDED57A" w14:textId="77777777" w:rsidR="00F91525" w:rsidRPr="00793274" w:rsidRDefault="00F91525" w:rsidP="00793274">
            <w:pPr>
              <w:rPr>
                <w:rFonts w:ascii="Arial" w:hAnsi="Arial" w:cs="Arial"/>
              </w:rPr>
            </w:pPr>
            <w:r w:rsidRPr="00793274">
              <w:rPr>
                <w:rFonts w:ascii="Arial" w:hAnsi="Arial" w:cs="Arial"/>
              </w:rPr>
              <w:t>6 Sending early measurement report is network controlled</w:t>
            </w:r>
          </w:p>
          <w:p w14:paraId="68B09344" w14:textId="77777777" w:rsidR="00F91525" w:rsidRPr="00793274" w:rsidRDefault="00F91525" w:rsidP="00793274">
            <w:pPr>
              <w:rPr>
                <w:rFonts w:ascii="Arial" w:hAnsi="Arial" w:cs="Arial"/>
              </w:rPr>
            </w:pPr>
            <w:r w:rsidRPr="00793274">
              <w:rPr>
                <w:rFonts w:ascii="Arial" w:hAnsi="Arial" w:cs="Arial"/>
              </w:rPr>
              <w:t xml:space="preserve">7 For NR INACTIVE, the network can request early measurement report in </w:t>
            </w:r>
            <w:proofErr w:type="spellStart"/>
            <w:r w:rsidRPr="00793274">
              <w:rPr>
                <w:rFonts w:ascii="Arial" w:hAnsi="Arial" w:cs="Arial"/>
              </w:rPr>
              <w:t>RRCResume</w:t>
            </w:r>
            <w:proofErr w:type="spellEnd"/>
            <w:r w:rsidRPr="00793274">
              <w:rPr>
                <w:rFonts w:ascii="Arial" w:hAnsi="Arial" w:cs="Arial"/>
              </w:rPr>
              <w:t xml:space="preserve"> </w:t>
            </w:r>
          </w:p>
          <w:p w14:paraId="590E91E9" w14:textId="77777777" w:rsidR="00F91525" w:rsidRPr="00793274" w:rsidRDefault="00F91525" w:rsidP="00793274">
            <w:pPr>
              <w:rPr>
                <w:rFonts w:ascii="Arial" w:hAnsi="Arial" w:cs="Arial"/>
              </w:rPr>
            </w:pPr>
            <w:r w:rsidRPr="00793274">
              <w:rPr>
                <w:rFonts w:ascii="Arial" w:hAnsi="Arial" w:cs="Arial"/>
              </w:rPr>
              <w:t xml:space="preserve">8 For NR INACTIVE, early measurement reporting can be sent in </w:t>
            </w:r>
            <w:proofErr w:type="spellStart"/>
            <w:r w:rsidRPr="00793274">
              <w:rPr>
                <w:rFonts w:ascii="Arial" w:hAnsi="Arial" w:cs="Arial"/>
              </w:rPr>
              <w:t>RRCResumeComplete</w:t>
            </w:r>
            <w:proofErr w:type="spellEnd"/>
            <w:r w:rsidRPr="00793274">
              <w:rPr>
                <w:rFonts w:ascii="Arial" w:hAnsi="Arial" w:cs="Arial"/>
              </w:rPr>
              <w:t xml:space="preserve"> </w:t>
            </w:r>
          </w:p>
          <w:p w14:paraId="1F007B4D" w14:textId="77777777" w:rsidR="00F91525" w:rsidRDefault="00F91525" w:rsidP="00793274">
            <w:pPr>
              <w:pStyle w:val="Doc-text2"/>
              <w:ind w:left="0" w:firstLine="0"/>
            </w:pPr>
            <w:r w:rsidRPr="00793274">
              <w:rPr>
                <w:rFonts w:cs="Arial"/>
              </w:rPr>
              <w:t xml:space="preserve">FFS Whether agreements 7 and 8 should be applied to LTE </w:t>
            </w:r>
            <w:proofErr w:type="spellStart"/>
            <w:r w:rsidRPr="00793274">
              <w:rPr>
                <w:rFonts w:cs="Arial"/>
              </w:rPr>
              <w:t>RRCConnectionResume</w:t>
            </w:r>
            <w:proofErr w:type="spellEnd"/>
            <w:r w:rsidRPr="00793274">
              <w:rPr>
                <w:rFonts w:cs="Arial"/>
              </w:rPr>
              <w:t xml:space="preserve"> and </w:t>
            </w:r>
            <w:proofErr w:type="spellStart"/>
            <w:r w:rsidRPr="00793274">
              <w:rPr>
                <w:rFonts w:cs="Arial"/>
              </w:rPr>
              <w:t>RRCConnectionResumeComplete</w:t>
            </w:r>
            <w:proofErr w:type="spellEnd"/>
            <w:r w:rsidRPr="00793274">
              <w:rPr>
                <w:rFonts w:cs="Arial"/>
              </w:rPr>
              <w:t xml:space="preserve"> message.</w:t>
            </w:r>
          </w:p>
        </w:tc>
      </w:tr>
    </w:tbl>
    <w:p w14:paraId="6D21EDA1" w14:textId="26CF9D76" w:rsidR="00A367D9" w:rsidRDefault="00A367D9" w:rsidP="00A367D9">
      <w:pPr>
        <w:rPr>
          <w:lang w:eastAsia="ko-KR"/>
        </w:rPr>
      </w:pPr>
    </w:p>
    <w:p w14:paraId="77392792" w14:textId="34D85998" w:rsidR="00180E93" w:rsidRDefault="00F82D14" w:rsidP="00FC48AB">
      <w:pPr>
        <w:pStyle w:val="1"/>
      </w:pPr>
      <w:r>
        <w:rPr>
          <w:rFonts w:hint="eastAsia"/>
          <w:lang w:val="en-US"/>
        </w:rPr>
        <w:t>2</w:t>
      </w:r>
      <w:r w:rsidR="0013687D">
        <w:rPr>
          <w:lang w:val="en-US"/>
        </w:rPr>
        <w:t>.</w:t>
      </w:r>
      <w:bookmarkStart w:id="0" w:name="_Toc476230925"/>
      <w:r w:rsidR="000E73A2">
        <w:rPr>
          <w:lang w:val="en-US"/>
        </w:rPr>
        <w:t xml:space="preserve"> </w:t>
      </w:r>
      <w:r w:rsidR="007D6B25">
        <w:rPr>
          <w:lang w:val="en-US"/>
        </w:rPr>
        <w:tab/>
      </w:r>
      <w:r w:rsidR="007D6B25" w:rsidRPr="007D6B25">
        <w:rPr>
          <w:lang w:val="en-US"/>
        </w:rPr>
        <w:t>Discussion</w:t>
      </w:r>
    </w:p>
    <w:p w14:paraId="1CC8AD31" w14:textId="77777777" w:rsidR="00180E93" w:rsidRDefault="00180E93" w:rsidP="00180E93">
      <w:pPr>
        <w:rPr>
          <w:lang w:eastAsia="ko-KR"/>
        </w:rPr>
      </w:pPr>
      <w:r>
        <w:rPr>
          <w:lang w:eastAsia="ko-KR"/>
        </w:rPr>
        <w:t xml:space="preserve">For NR idle, the followings are agreed: </w:t>
      </w:r>
    </w:p>
    <w:p w14:paraId="59A8FD60" w14:textId="77777777" w:rsidR="00180E93" w:rsidRDefault="00180E93" w:rsidP="00180E93">
      <w:pPr>
        <w:pStyle w:val="a6"/>
        <w:numPr>
          <w:ilvl w:val="0"/>
          <w:numId w:val="29"/>
        </w:numPr>
        <w:ind w:leftChars="0"/>
        <w:rPr>
          <w:lang w:eastAsia="ko-KR"/>
        </w:rPr>
      </w:pPr>
      <w:r w:rsidRPr="00793274">
        <w:rPr>
          <w:lang w:eastAsia="ko-KR"/>
        </w:rPr>
        <w:t xml:space="preserve">For NR IDLE mode, the LTE rel-15 </w:t>
      </w:r>
      <w:proofErr w:type="spellStart"/>
      <w:r w:rsidRPr="00793274">
        <w:rPr>
          <w:lang w:eastAsia="ko-KR"/>
        </w:rPr>
        <w:t>euCA</w:t>
      </w:r>
      <w:proofErr w:type="spellEnd"/>
      <w:r w:rsidRPr="00793274">
        <w:rPr>
          <w:lang w:eastAsia="ko-KR"/>
        </w:rPr>
        <w:t xml:space="preserve"> early measurement reporting solution (i.e. via </w:t>
      </w:r>
      <w:proofErr w:type="spellStart"/>
      <w:r w:rsidRPr="00793274">
        <w:rPr>
          <w:lang w:eastAsia="ko-KR"/>
        </w:rPr>
        <w:t>UEInformationRequest</w:t>
      </w:r>
      <w:proofErr w:type="spellEnd"/>
      <w:r w:rsidRPr="00793274">
        <w:rPr>
          <w:lang w:eastAsia="ko-KR"/>
        </w:rPr>
        <w:t xml:space="preserve"> and </w:t>
      </w:r>
      <w:proofErr w:type="spellStart"/>
      <w:r w:rsidRPr="00793274">
        <w:rPr>
          <w:lang w:eastAsia="ko-KR"/>
        </w:rPr>
        <w:t>UEInformationResponse</w:t>
      </w:r>
      <w:proofErr w:type="spellEnd"/>
      <w:r w:rsidRPr="00793274">
        <w:rPr>
          <w:lang w:eastAsia="ko-KR"/>
        </w:rPr>
        <w:t xml:space="preserve"> like messages) after connection is setup will be supported.</w:t>
      </w:r>
    </w:p>
    <w:p w14:paraId="430D3E24" w14:textId="1BBCC879" w:rsidR="00180E93" w:rsidRDefault="00180E93" w:rsidP="00180E93">
      <w:pPr>
        <w:pStyle w:val="a6"/>
        <w:numPr>
          <w:ilvl w:val="0"/>
          <w:numId w:val="29"/>
        </w:numPr>
        <w:ind w:leftChars="0"/>
        <w:rPr>
          <w:lang w:eastAsia="ko-KR"/>
        </w:rPr>
      </w:pPr>
      <w:r w:rsidRPr="00793274">
        <w:rPr>
          <w:lang w:eastAsia="ko-KR"/>
        </w:rPr>
        <w:t xml:space="preserve">For both LTE and NR, RAN2 confirm that current specification allow that </w:t>
      </w:r>
      <w:proofErr w:type="spellStart"/>
      <w:r w:rsidRPr="00793274">
        <w:rPr>
          <w:lang w:eastAsia="ko-KR"/>
        </w:rPr>
        <w:t>UEInformationRequest</w:t>
      </w:r>
      <w:proofErr w:type="spellEnd"/>
      <w:r w:rsidRPr="00793274">
        <w:rPr>
          <w:lang w:eastAsia="ko-KR"/>
        </w:rPr>
        <w:t xml:space="preserve"> (or equivalent message to be specified in NR) can be sent by the network immediate after Security Mode Command with</w:t>
      </w:r>
      <w:r>
        <w:rPr>
          <w:lang w:eastAsia="ko-KR"/>
        </w:rPr>
        <w:t xml:space="preserve">out network having to wait for </w:t>
      </w:r>
      <w:r w:rsidRPr="00793274">
        <w:rPr>
          <w:lang w:eastAsia="ko-KR"/>
        </w:rPr>
        <w:t>Security Mode Complete (i.e. similar to sending of Reconfiguration after SMC)</w:t>
      </w:r>
    </w:p>
    <w:p w14:paraId="6E15C4FD" w14:textId="62F98FF3" w:rsidR="00180E93" w:rsidRPr="006E53B9" w:rsidRDefault="006E53B9" w:rsidP="00FC48AB">
      <w:pPr>
        <w:rPr>
          <w:lang w:eastAsia="ko-KR"/>
        </w:rPr>
      </w:pPr>
      <w:r w:rsidRPr="00FC48AB">
        <w:rPr>
          <w:lang w:eastAsia="ko-KR"/>
        </w:rPr>
        <w:t xml:space="preserve">According to the </w:t>
      </w:r>
      <w:r w:rsidR="00180E93" w:rsidRPr="006E53B9">
        <w:rPr>
          <w:lang w:eastAsia="ko-KR"/>
        </w:rPr>
        <w:t>agreements, there are two methods for early measurement reporting in NR</w:t>
      </w:r>
      <w:r w:rsidR="00180E93" w:rsidRPr="00FC48AB">
        <w:rPr>
          <w:lang w:eastAsia="ko-KR"/>
        </w:rPr>
        <w:t xml:space="preserve"> idle</w:t>
      </w:r>
      <w:r w:rsidR="00180E93" w:rsidRPr="006E53B9">
        <w:rPr>
          <w:lang w:eastAsia="ko-KR"/>
        </w:rPr>
        <w:t xml:space="preserve"> mode as follows:</w:t>
      </w:r>
    </w:p>
    <w:p w14:paraId="54331CEA" w14:textId="77777777" w:rsidR="00180E93" w:rsidRPr="00793274" w:rsidRDefault="00180E93" w:rsidP="00180E93">
      <w:pPr>
        <w:pStyle w:val="a6"/>
        <w:ind w:leftChars="0"/>
        <w:rPr>
          <w:lang w:eastAsia="ko-KR"/>
        </w:rPr>
      </w:pPr>
      <w:r w:rsidRPr="00793274">
        <w:rPr>
          <w:lang w:eastAsia="ko-KR"/>
        </w:rPr>
        <w:t xml:space="preserve">Method A) to re-use the LTE rel-15 </w:t>
      </w:r>
      <w:proofErr w:type="spellStart"/>
      <w:r w:rsidRPr="00793274">
        <w:rPr>
          <w:lang w:eastAsia="ko-KR"/>
        </w:rPr>
        <w:t>euCA</w:t>
      </w:r>
      <w:proofErr w:type="spellEnd"/>
      <w:r w:rsidRPr="00793274">
        <w:rPr>
          <w:lang w:eastAsia="ko-KR"/>
        </w:rPr>
        <w:t xml:space="preserve"> early measurement reporting solution. </w:t>
      </w:r>
    </w:p>
    <w:p w14:paraId="47E9125A" w14:textId="2A19142F" w:rsidR="00180E93" w:rsidRPr="00793274" w:rsidRDefault="00180E93" w:rsidP="00180E93">
      <w:pPr>
        <w:pStyle w:val="a6"/>
        <w:ind w:leftChars="0"/>
        <w:rPr>
          <w:lang w:eastAsia="ko-KR"/>
        </w:rPr>
      </w:pPr>
      <w:r w:rsidRPr="00793274">
        <w:rPr>
          <w:lang w:eastAsia="ko-KR"/>
        </w:rPr>
        <w:t xml:space="preserve">Method B) </w:t>
      </w:r>
      <w:proofErr w:type="spellStart"/>
      <w:r w:rsidRPr="00793274">
        <w:rPr>
          <w:lang w:eastAsia="ko-KR"/>
        </w:rPr>
        <w:t>UEInformationRequest</w:t>
      </w:r>
      <w:proofErr w:type="spellEnd"/>
      <w:r w:rsidRPr="00793274">
        <w:rPr>
          <w:lang w:eastAsia="ko-KR"/>
        </w:rPr>
        <w:t xml:space="preserve"> </w:t>
      </w:r>
      <w:r>
        <w:rPr>
          <w:lang w:eastAsia="ko-KR"/>
        </w:rPr>
        <w:t>is</w:t>
      </w:r>
      <w:r w:rsidRPr="00793274">
        <w:rPr>
          <w:lang w:eastAsia="ko-KR"/>
        </w:rPr>
        <w:t xml:space="preserve"> sent by the network immediate after Security Mode Command with</w:t>
      </w:r>
      <w:r>
        <w:rPr>
          <w:lang w:eastAsia="ko-KR"/>
        </w:rPr>
        <w:t xml:space="preserve">out network having to wait for </w:t>
      </w:r>
      <w:r w:rsidRPr="00793274">
        <w:rPr>
          <w:lang w:eastAsia="ko-KR"/>
        </w:rPr>
        <w:t>Security Mode Complete</w:t>
      </w:r>
    </w:p>
    <w:p w14:paraId="672BF7A7" w14:textId="77777777" w:rsidR="00180E93" w:rsidRPr="006E53B9" w:rsidRDefault="00180E93" w:rsidP="000E73A2"/>
    <w:p w14:paraId="4218FE69" w14:textId="15DCF355" w:rsidR="005733BA" w:rsidRPr="005733BA" w:rsidRDefault="007D6B25" w:rsidP="000E73A2">
      <w:pPr>
        <w:rPr>
          <w:b/>
          <w:lang w:val="en-US"/>
        </w:rPr>
      </w:pPr>
      <w:r w:rsidRPr="003C2105">
        <w:lastRenderedPageBreak/>
        <w:t xml:space="preserve">In this contribution, </w:t>
      </w:r>
      <w:r w:rsidR="003C2105" w:rsidRPr="003C2105">
        <w:t>we would like to perform benefits of essential information reporting before security activation</w:t>
      </w:r>
      <w:r w:rsidR="0010692A">
        <w:t xml:space="preserve"> while a UE in RRC_IDLE</w:t>
      </w:r>
      <w:r w:rsidR="006E53B9">
        <w:t xml:space="preserve">. </w:t>
      </w:r>
      <w:r w:rsidR="003C2105">
        <w:t xml:space="preserve">Benefits </w:t>
      </w:r>
      <w:r w:rsidR="00467B9E">
        <w:t xml:space="preserve">and concerns </w:t>
      </w:r>
      <w:r w:rsidR="003C2105">
        <w:t xml:space="preserve">are analysed with latency aspect and </w:t>
      </w:r>
      <w:r w:rsidR="00467B9E">
        <w:t xml:space="preserve">security </w:t>
      </w:r>
      <w:r w:rsidR="003C2105">
        <w:t>aspects.</w:t>
      </w:r>
      <w:r w:rsidR="005733BA">
        <w:t xml:space="preserve"> Detail contents of essential information</w:t>
      </w:r>
      <w:r w:rsidR="00395C37">
        <w:t xml:space="preserve"> </w:t>
      </w:r>
      <w:r w:rsidR="0085398C">
        <w:t xml:space="preserve">are </w:t>
      </w:r>
      <w:r w:rsidR="005733BA">
        <w:t>described in [</w:t>
      </w:r>
      <w:r w:rsidR="0085398C">
        <w:t>2</w:t>
      </w:r>
      <w:r w:rsidR="005733BA">
        <w:t>]</w:t>
      </w:r>
      <w:bookmarkEnd w:id="0"/>
      <w:r w:rsidR="00395C37">
        <w:t>.</w:t>
      </w:r>
    </w:p>
    <w:p w14:paraId="1E7852D2" w14:textId="53F90BC7" w:rsidR="000E73A2" w:rsidRPr="007D6B25" w:rsidRDefault="000E73A2" w:rsidP="000E73A2">
      <w:pPr>
        <w:rPr>
          <w:rFonts w:ascii="Arial" w:hAnsi="Arial" w:cs="Arial"/>
          <w:sz w:val="32"/>
          <w:szCs w:val="28"/>
          <w:lang w:eastAsia="ko-KR"/>
        </w:rPr>
      </w:pPr>
      <w:r w:rsidRPr="007D6B25">
        <w:rPr>
          <w:rFonts w:ascii="Arial" w:hAnsi="Arial" w:cs="Arial"/>
          <w:sz w:val="32"/>
          <w:szCs w:val="28"/>
          <w:lang w:eastAsia="ko-KR"/>
        </w:rPr>
        <w:t>2.</w:t>
      </w:r>
      <w:r w:rsidR="005733BA">
        <w:rPr>
          <w:rFonts w:ascii="Arial" w:hAnsi="Arial" w:cs="Arial"/>
          <w:sz w:val="32"/>
          <w:szCs w:val="28"/>
          <w:lang w:eastAsia="ko-KR"/>
        </w:rPr>
        <w:t>1</w:t>
      </w:r>
      <w:r w:rsidRPr="007D6B25">
        <w:rPr>
          <w:rFonts w:ascii="Arial" w:hAnsi="Arial" w:cs="Arial"/>
          <w:sz w:val="32"/>
          <w:szCs w:val="28"/>
          <w:lang w:eastAsia="ko-KR"/>
        </w:rPr>
        <w:t xml:space="preserve"> </w:t>
      </w:r>
      <w:r w:rsidR="001C528B">
        <w:rPr>
          <w:rFonts w:ascii="Arial" w:hAnsi="Arial" w:cs="Arial"/>
          <w:sz w:val="32"/>
          <w:szCs w:val="28"/>
          <w:lang w:eastAsia="ko-KR"/>
        </w:rPr>
        <w:t>Latency reduction</w:t>
      </w:r>
      <w:r w:rsidR="001C5E07">
        <w:rPr>
          <w:rFonts w:ascii="Arial" w:hAnsi="Arial" w:cs="Arial"/>
          <w:sz w:val="32"/>
          <w:szCs w:val="28"/>
          <w:lang w:eastAsia="ko-KR"/>
        </w:rPr>
        <w:t xml:space="preserve"> </w:t>
      </w:r>
    </w:p>
    <w:p w14:paraId="31EE15E5" w14:textId="19D87D93" w:rsidR="00386AB0" w:rsidRDefault="00A72AF2" w:rsidP="005D335F">
      <w:pPr>
        <w:rPr>
          <w:lang w:eastAsia="ko-KR"/>
        </w:rPr>
      </w:pPr>
      <w:r>
        <w:rPr>
          <w:rFonts w:hint="eastAsia"/>
          <w:lang w:eastAsia="ko-KR"/>
        </w:rPr>
        <w:t xml:space="preserve">If </w:t>
      </w:r>
      <w:r>
        <w:rPr>
          <w:lang w:eastAsia="ko-KR"/>
        </w:rPr>
        <w:t xml:space="preserve">RAN2 adopts the concept of </w:t>
      </w:r>
      <w:r w:rsidR="0085398C">
        <w:rPr>
          <w:lang w:eastAsia="ko-KR"/>
        </w:rPr>
        <w:t xml:space="preserve">essential information </w:t>
      </w:r>
      <w:r>
        <w:rPr>
          <w:lang w:eastAsia="ko-KR"/>
        </w:rPr>
        <w:t>reporting before security activation</w:t>
      </w:r>
      <w:r w:rsidR="00395C37">
        <w:rPr>
          <w:lang w:eastAsia="ko-KR"/>
        </w:rPr>
        <w:t xml:space="preserve"> in MR-DC</w:t>
      </w:r>
      <w:r>
        <w:rPr>
          <w:lang w:eastAsia="ko-KR"/>
        </w:rPr>
        <w:t xml:space="preserve">, there is latency gain compared to legacy Rel-15 </w:t>
      </w:r>
      <w:proofErr w:type="spellStart"/>
      <w:r>
        <w:rPr>
          <w:lang w:eastAsia="ko-KR"/>
        </w:rPr>
        <w:t>euCA</w:t>
      </w:r>
      <w:proofErr w:type="spellEnd"/>
      <w:r>
        <w:rPr>
          <w:lang w:eastAsia="ko-KR"/>
        </w:rPr>
        <w:t xml:space="preserve"> procedure.</w:t>
      </w:r>
      <w:r w:rsidR="003C2105">
        <w:rPr>
          <w:lang w:eastAsia="ko-KR"/>
        </w:rPr>
        <w:t xml:space="preserve"> If </w:t>
      </w:r>
      <w:r>
        <w:rPr>
          <w:lang w:eastAsia="ko-KR"/>
        </w:rPr>
        <w:t>early reporting</w:t>
      </w:r>
      <w:r w:rsidR="003C2105">
        <w:rPr>
          <w:lang w:eastAsia="ko-KR"/>
        </w:rPr>
        <w:t xml:space="preserve"> is supported</w:t>
      </w:r>
      <w:r>
        <w:rPr>
          <w:lang w:eastAsia="ko-KR"/>
        </w:rPr>
        <w:t xml:space="preserve">, </w:t>
      </w:r>
      <w:r w:rsidR="003C2105">
        <w:rPr>
          <w:lang w:eastAsia="ko-KR"/>
        </w:rPr>
        <w:t xml:space="preserve">upon receiving the MSG5, </w:t>
      </w:r>
      <w:r>
        <w:rPr>
          <w:lang w:eastAsia="ko-KR"/>
        </w:rPr>
        <w:t xml:space="preserve">network </w:t>
      </w:r>
      <w:r w:rsidR="003C2105">
        <w:rPr>
          <w:lang w:eastAsia="ko-KR"/>
        </w:rPr>
        <w:t xml:space="preserve">can </w:t>
      </w:r>
      <w:r>
        <w:rPr>
          <w:lang w:eastAsia="ko-KR"/>
        </w:rPr>
        <w:t xml:space="preserve">initiate </w:t>
      </w:r>
      <w:r w:rsidR="007D41C8">
        <w:rPr>
          <w:lang w:eastAsia="ko-KR"/>
        </w:rPr>
        <w:t xml:space="preserve">to perform </w:t>
      </w:r>
      <w:r>
        <w:rPr>
          <w:lang w:eastAsia="ko-KR"/>
        </w:rPr>
        <w:t>DC or CA setup procedure</w:t>
      </w:r>
      <w:r w:rsidR="003C2105">
        <w:rPr>
          <w:lang w:eastAsia="ko-KR"/>
        </w:rPr>
        <w:t xml:space="preserve"> from MSG5</w:t>
      </w:r>
      <w:r w:rsidR="007D41C8">
        <w:rPr>
          <w:lang w:eastAsia="ko-KR"/>
        </w:rPr>
        <w:t xml:space="preserve">. In contrast, </w:t>
      </w:r>
      <w:r w:rsidR="003C2105">
        <w:rPr>
          <w:lang w:eastAsia="ko-KR"/>
        </w:rPr>
        <w:t xml:space="preserve">in </w:t>
      </w:r>
      <w:proofErr w:type="spellStart"/>
      <w:r w:rsidR="007D41C8">
        <w:rPr>
          <w:lang w:eastAsia="ko-KR"/>
        </w:rPr>
        <w:t>euCA</w:t>
      </w:r>
      <w:proofErr w:type="spellEnd"/>
      <w:r w:rsidR="007D41C8">
        <w:rPr>
          <w:lang w:eastAsia="ko-KR"/>
        </w:rPr>
        <w:t xml:space="preserve"> procedure, network begins to perform CA setup procedure upon receiving measurement results (i.e.</w:t>
      </w:r>
      <w:r w:rsidR="007D41C8" w:rsidRPr="007D41C8">
        <w:t xml:space="preserve"> </w:t>
      </w:r>
      <w:proofErr w:type="spellStart"/>
      <w:r w:rsidR="007D41C8" w:rsidRPr="007D41C8">
        <w:rPr>
          <w:lang w:eastAsia="ko-KR"/>
        </w:rPr>
        <w:t>measResultListIdle</w:t>
      </w:r>
      <w:proofErr w:type="spellEnd"/>
      <w:r w:rsidR="007D41C8">
        <w:rPr>
          <w:lang w:eastAsia="ko-KR"/>
        </w:rPr>
        <w:t xml:space="preserve">) via </w:t>
      </w:r>
      <w:proofErr w:type="spellStart"/>
      <w:r w:rsidR="007D41C8" w:rsidRPr="007D41C8">
        <w:rPr>
          <w:lang w:eastAsia="ko-KR"/>
        </w:rPr>
        <w:t>UEInformationResponse</w:t>
      </w:r>
      <w:proofErr w:type="spellEnd"/>
      <w:r w:rsidR="003C2105">
        <w:rPr>
          <w:lang w:eastAsia="ko-KR"/>
        </w:rPr>
        <w:t xml:space="preserve"> after security activation.</w:t>
      </w:r>
      <w:r w:rsidR="003C2105" w:rsidRPr="003C2105">
        <w:rPr>
          <w:lang w:eastAsia="ko-KR"/>
        </w:rPr>
        <w:t xml:space="preserve"> </w:t>
      </w:r>
      <w:r w:rsidR="003C2105">
        <w:rPr>
          <w:lang w:eastAsia="ko-KR"/>
        </w:rPr>
        <w:t>Obviously, this approach has a large latency for CA or DC setup compared to performing the essential information reporting.</w:t>
      </w:r>
    </w:p>
    <w:p w14:paraId="1F73B576" w14:textId="4A620747" w:rsidR="00A96BD8" w:rsidRDefault="006E53B9" w:rsidP="00FC48AB">
      <w:pPr>
        <w:keepNext/>
        <w:jc w:val="center"/>
      </w:pPr>
      <w:r w:rsidRPr="006E53B9">
        <w:rPr>
          <w:b/>
          <w:lang w:eastAsia="ko-KR"/>
        </w:rPr>
        <w:t xml:space="preserve"> </w:t>
      </w:r>
      <w:r w:rsidRPr="006E53B9">
        <w:rPr>
          <w:noProof/>
          <w:lang w:val="en-US" w:eastAsia="ko-KR"/>
        </w:rPr>
        <w:drawing>
          <wp:inline distT="0" distB="0" distL="0" distR="0" wp14:anchorId="08DFBE10" wp14:editId="396AB8B4">
            <wp:extent cx="5842162" cy="3875768"/>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5056" cy="3877688"/>
                    </a:xfrm>
                    <a:prstGeom prst="rect">
                      <a:avLst/>
                    </a:prstGeom>
                    <a:noFill/>
                    <a:ln>
                      <a:noFill/>
                    </a:ln>
                  </pic:spPr>
                </pic:pic>
              </a:graphicData>
            </a:graphic>
          </wp:inline>
        </w:drawing>
      </w:r>
    </w:p>
    <w:p w14:paraId="5DBE29EF" w14:textId="64C8889F" w:rsidR="0010692A" w:rsidRPr="00FC48AB" w:rsidRDefault="00A96BD8" w:rsidP="00FC48AB">
      <w:pPr>
        <w:pStyle w:val="ac"/>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Comparison of DC setup between Essential information reporting and </w:t>
      </w:r>
      <w:r w:rsidR="006E53B9">
        <w:t>Method B.</w:t>
      </w:r>
    </w:p>
    <w:p w14:paraId="280402FB" w14:textId="4EDFFB0D" w:rsidR="00E34A6E" w:rsidRDefault="006E53B9" w:rsidP="007D41C8">
      <w:pPr>
        <w:rPr>
          <w:iCs/>
        </w:rPr>
      </w:pPr>
      <w:r>
        <w:rPr>
          <w:iCs/>
        </w:rPr>
        <w:t xml:space="preserve">As seen in figure 1, comparing the Method B, </w:t>
      </w:r>
      <w:r w:rsidR="00C33CA5">
        <w:rPr>
          <w:iCs/>
        </w:rPr>
        <w:t xml:space="preserve">there is latency gain </w:t>
      </w:r>
      <w:r w:rsidR="001A2D57">
        <w:rPr>
          <w:iCs/>
        </w:rPr>
        <w:t xml:space="preserve">when a UE is </w:t>
      </w:r>
      <w:r w:rsidR="00467B9E">
        <w:rPr>
          <w:iCs/>
        </w:rPr>
        <w:t xml:space="preserve">reporting essential information </w:t>
      </w:r>
      <w:r w:rsidR="001A2D57">
        <w:rPr>
          <w:iCs/>
        </w:rPr>
        <w:t>before</w:t>
      </w:r>
      <w:r w:rsidR="0001295E">
        <w:rPr>
          <w:iCs/>
        </w:rPr>
        <w:t xml:space="preserve"> security is activated</w:t>
      </w:r>
      <w:r w:rsidR="00467B9E">
        <w:rPr>
          <w:iCs/>
        </w:rPr>
        <w:t xml:space="preserve">. In </w:t>
      </w:r>
      <w:r w:rsidR="00C33CA5">
        <w:rPr>
          <w:iCs/>
        </w:rPr>
        <w:t xml:space="preserve">the Method B (i.e. </w:t>
      </w:r>
      <w:r w:rsidR="00467B9E">
        <w:rPr>
          <w:iCs/>
        </w:rPr>
        <w:t xml:space="preserve">legacy NR early </w:t>
      </w:r>
      <w:r w:rsidR="0013096C">
        <w:rPr>
          <w:iCs/>
        </w:rPr>
        <w:t>measure</w:t>
      </w:r>
      <w:r w:rsidR="00467B9E">
        <w:rPr>
          <w:iCs/>
        </w:rPr>
        <w:t>ment reporting</w:t>
      </w:r>
      <w:r w:rsidR="00C33CA5">
        <w:rPr>
          <w:iCs/>
        </w:rPr>
        <w:t>)</w:t>
      </w:r>
      <w:r w:rsidR="00467B9E">
        <w:rPr>
          <w:iCs/>
        </w:rPr>
        <w:t>, DC can be configured upon reception</w:t>
      </w:r>
      <w:r w:rsidR="0001295E">
        <w:rPr>
          <w:iCs/>
        </w:rPr>
        <w:t xml:space="preserve"> of </w:t>
      </w:r>
      <w:proofErr w:type="spellStart"/>
      <w:r w:rsidR="0001295E">
        <w:rPr>
          <w:iCs/>
        </w:rPr>
        <w:t>RRCReconfiguration</w:t>
      </w:r>
      <w:proofErr w:type="spellEnd"/>
      <w:r w:rsidR="0001295E">
        <w:rPr>
          <w:iCs/>
        </w:rPr>
        <w:t xml:space="preserve"> message from network </w:t>
      </w:r>
      <w:r w:rsidR="00467B9E">
        <w:rPr>
          <w:iCs/>
        </w:rPr>
        <w:t xml:space="preserve">after receiving </w:t>
      </w:r>
      <w:proofErr w:type="spellStart"/>
      <w:r w:rsidR="00467B9E">
        <w:rPr>
          <w:iCs/>
        </w:rPr>
        <w:t>UEinformationRequst</w:t>
      </w:r>
      <w:proofErr w:type="spellEnd"/>
      <w:r w:rsidR="00467B9E">
        <w:rPr>
          <w:iCs/>
        </w:rPr>
        <w:t xml:space="preserve"> and transmitting </w:t>
      </w:r>
      <w:proofErr w:type="spellStart"/>
      <w:r w:rsidR="00467B9E">
        <w:rPr>
          <w:iCs/>
        </w:rPr>
        <w:t>UEinformationResponse</w:t>
      </w:r>
      <w:proofErr w:type="spellEnd"/>
      <w:r w:rsidR="00467B9E">
        <w:rPr>
          <w:iCs/>
        </w:rPr>
        <w:t>.</w:t>
      </w:r>
      <w:r w:rsidR="00894141">
        <w:rPr>
          <w:rFonts w:hint="eastAsia"/>
          <w:iCs/>
          <w:lang w:eastAsia="ko-KR"/>
        </w:rPr>
        <w:t xml:space="preserve"> </w:t>
      </w:r>
      <w:r w:rsidR="00467B9E">
        <w:rPr>
          <w:iCs/>
        </w:rPr>
        <w:t xml:space="preserve">In contrast, applied to essential information reporting, DC can be configured </w:t>
      </w:r>
      <w:r w:rsidR="00894141">
        <w:rPr>
          <w:iCs/>
        </w:rPr>
        <w:t xml:space="preserve">quickly </w:t>
      </w:r>
      <w:r w:rsidR="00467B9E">
        <w:rPr>
          <w:iCs/>
        </w:rPr>
        <w:t xml:space="preserve">upon reception of </w:t>
      </w:r>
      <w:proofErr w:type="spellStart"/>
      <w:r w:rsidR="00467B9E">
        <w:rPr>
          <w:iCs/>
        </w:rPr>
        <w:t>RRCReconfiguration</w:t>
      </w:r>
      <w:proofErr w:type="spellEnd"/>
      <w:r w:rsidR="00467B9E">
        <w:rPr>
          <w:iCs/>
        </w:rPr>
        <w:t xml:space="preserve"> message without </w:t>
      </w:r>
      <w:r w:rsidR="0013096C">
        <w:rPr>
          <w:iCs/>
        </w:rPr>
        <w:t xml:space="preserve">receiving </w:t>
      </w:r>
      <w:proofErr w:type="spellStart"/>
      <w:r w:rsidR="001A2D57">
        <w:rPr>
          <w:iCs/>
        </w:rPr>
        <w:t>UEinformationRequst</w:t>
      </w:r>
      <w:proofErr w:type="spellEnd"/>
      <w:r w:rsidR="001A2D57">
        <w:rPr>
          <w:iCs/>
        </w:rPr>
        <w:t xml:space="preserve"> and </w:t>
      </w:r>
      <w:r w:rsidR="0013096C">
        <w:rPr>
          <w:iCs/>
        </w:rPr>
        <w:t xml:space="preserve">transmitting </w:t>
      </w:r>
      <w:proofErr w:type="spellStart"/>
      <w:r w:rsidR="001A2D57">
        <w:rPr>
          <w:iCs/>
        </w:rPr>
        <w:t>UEinformationResponse</w:t>
      </w:r>
      <w:proofErr w:type="spellEnd"/>
      <w:r w:rsidR="001A2D57">
        <w:rPr>
          <w:iCs/>
        </w:rPr>
        <w:t>.</w:t>
      </w:r>
      <w:r w:rsidR="0044450C">
        <w:rPr>
          <w:iCs/>
        </w:rPr>
        <w:t xml:space="preserve"> From </w:t>
      </w:r>
      <w:r w:rsidR="0085398C">
        <w:rPr>
          <w:iCs/>
        </w:rPr>
        <w:t xml:space="preserve">a </w:t>
      </w:r>
      <w:r w:rsidR="0044450C">
        <w:rPr>
          <w:iCs/>
        </w:rPr>
        <w:t xml:space="preserve">latency perspective, a </w:t>
      </w:r>
      <w:r w:rsidR="001A2D57">
        <w:rPr>
          <w:iCs/>
        </w:rPr>
        <w:t xml:space="preserve">round trip </w:t>
      </w:r>
      <w:r w:rsidR="00DC3D4F">
        <w:rPr>
          <w:iCs/>
        </w:rPr>
        <w:t xml:space="preserve">delay for exchanging </w:t>
      </w:r>
      <w:r w:rsidR="0044450C">
        <w:rPr>
          <w:iCs/>
        </w:rPr>
        <w:t xml:space="preserve">RRC message </w:t>
      </w:r>
      <w:r w:rsidR="001A2D57">
        <w:rPr>
          <w:iCs/>
        </w:rPr>
        <w:t xml:space="preserve">would be </w:t>
      </w:r>
      <w:r w:rsidR="0044450C">
        <w:rPr>
          <w:iCs/>
        </w:rPr>
        <w:t xml:space="preserve">reduced </w:t>
      </w:r>
      <w:r w:rsidR="0001295E">
        <w:rPr>
          <w:iCs/>
        </w:rPr>
        <w:t>for DC-setup in proposed scheme.</w:t>
      </w:r>
    </w:p>
    <w:p w14:paraId="20A5BE22" w14:textId="08A56D7E" w:rsidR="001A2D57" w:rsidRDefault="00C33CA5" w:rsidP="007D41C8">
      <w:pPr>
        <w:rPr>
          <w:iCs/>
          <w:lang w:eastAsia="ko-KR"/>
        </w:rPr>
      </w:pPr>
      <w:r>
        <w:rPr>
          <w:iCs/>
          <w:lang w:eastAsia="ko-KR"/>
        </w:rPr>
        <w:t>In the essential information reporting</w:t>
      </w:r>
      <w:r w:rsidR="0013096C">
        <w:rPr>
          <w:iCs/>
          <w:lang w:eastAsia="ko-KR"/>
        </w:rPr>
        <w:t xml:space="preserve">, a </w:t>
      </w:r>
      <w:r w:rsidR="00F917DC">
        <w:rPr>
          <w:iCs/>
          <w:lang w:eastAsia="ko-KR"/>
        </w:rPr>
        <w:t>UE does not always report essential information</w:t>
      </w:r>
      <w:r w:rsidR="00E34A6E">
        <w:rPr>
          <w:iCs/>
          <w:lang w:eastAsia="ko-KR"/>
        </w:rPr>
        <w:t xml:space="preserve"> to network</w:t>
      </w:r>
      <w:r w:rsidR="0085398C">
        <w:rPr>
          <w:iCs/>
          <w:lang w:eastAsia="ko-KR"/>
        </w:rPr>
        <w:t xml:space="preserve"> </w:t>
      </w:r>
      <w:r w:rsidR="000B49FC">
        <w:rPr>
          <w:iCs/>
          <w:lang w:eastAsia="ko-KR"/>
        </w:rPr>
        <w:t xml:space="preserve">after </w:t>
      </w:r>
      <w:r w:rsidR="0085398C">
        <w:rPr>
          <w:iCs/>
          <w:lang w:eastAsia="ko-KR"/>
        </w:rPr>
        <w:t>performing idle measurement</w:t>
      </w:r>
      <w:r w:rsidR="0007097D">
        <w:rPr>
          <w:iCs/>
          <w:lang w:eastAsia="ko-KR"/>
        </w:rPr>
        <w:t xml:space="preserve"> (</w:t>
      </w:r>
      <w:r w:rsidR="0013096C">
        <w:rPr>
          <w:iCs/>
          <w:lang w:eastAsia="ko-KR"/>
        </w:rPr>
        <w:t xml:space="preserve">as in LTE </w:t>
      </w:r>
      <w:proofErr w:type="spellStart"/>
      <w:r w:rsidR="0013096C">
        <w:rPr>
          <w:iCs/>
          <w:lang w:eastAsia="ko-KR"/>
        </w:rPr>
        <w:t>euCA</w:t>
      </w:r>
      <w:proofErr w:type="spellEnd"/>
      <w:r w:rsidR="0013096C">
        <w:rPr>
          <w:iCs/>
          <w:lang w:eastAsia="ko-KR"/>
        </w:rPr>
        <w:t xml:space="preserve"> scheme</w:t>
      </w:r>
      <w:r w:rsidR="0007097D">
        <w:rPr>
          <w:iCs/>
          <w:lang w:eastAsia="ko-KR"/>
        </w:rPr>
        <w:t>)</w:t>
      </w:r>
      <w:r w:rsidR="0013096C">
        <w:rPr>
          <w:iCs/>
          <w:lang w:eastAsia="ko-KR"/>
        </w:rPr>
        <w:t>. W</w:t>
      </w:r>
      <w:r w:rsidR="006165F3">
        <w:rPr>
          <w:iCs/>
          <w:lang w:eastAsia="ko-KR"/>
        </w:rPr>
        <w:t xml:space="preserve">hen a UE has available </w:t>
      </w:r>
      <w:r w:rsidR="000B49FC">
        <w:rPr>
          <w:iCs/>
          <w:lang w:eastAsia="ko-KR"/>
        </w:rPr>
        <w:t>measurement resul</w:t>
      </w:r>
      <w:r w:rsidR="00B30B78">
        <w:rPr>
          <w:iCs/>
          <w:lang w:eastAsia="ko-KR"/>
        </w:rPr>
        <w:t xml:space="preserve">ts </w:t>
      </w:r>
      <w:r w:rsidR="006165F3">
        <w:rPr>
          <w:iCs/>
          <w:lang w:eastAsia="ko-KR"/>
        </w:rPr>
        <w:t>for DC or CA setup, then</w:t>
      </w:r>
      <w:r w:rsidR="00466C99">
        <w:rPr>
          <w:iCs/>
          <w:lang w:eastAsia="ko-KR"/>
        </w:rPr>
        <w:t xml:space="preserve"> </w:t>
      </w:r>
      <w:r w:rsidR="00B30B78">
        <w:rPr>
          <w:iCs/>
          <w:lang w:eastAsia="ko-KR"/>
        </w:rPr>
        <w:t xml:space="preserve">the </w:t>
      </w:r>
      <w:r w:rsidR="00F917DC">
        <w:rPr>
          <w:iCs/>
          <w:lang w:eastAsia="ko-KR"/>
        </w:rPr>
        <w:t>essential information (e.g.,</w:t>
      </w:r>
      <w:r w:rsidR="006165F3">
        <w:rPr>
          <w:iCs/>
          <w:lang w:eastAsia="ko-KR"/>
        </w:rPr>
        <w:t xml:space="preserve"> cell ID) [2] </w:t>
      </w:r>
      <w:r w:rsidR="00B30B78">
        <w:rPr>
          <w:iCs/>
          <w:lang w:eastAsia="ko-KR"/>
        </w:rPr>
        <w:t xml:space="preserve">would be reported </w:t>
      </w:r>
      <w:r w:rsidR="006165F3">
        <w:rPr>
          <w:iCs/>
          <w:lang w:eastAsia="ko-KR"/>
        </w:rPr>
        <w:t>via MSG5</w:t>
      </w:r>
      <w:r w:rsidR="00B30B78">
        <w:rPr>
          <w:iCs/>
          <w:lang w:eastAsia="ko-KR"/>
        </w:rPr>
        <w:t xml:space="preserve"> </w:t>
      </w:r>
      <w:r w:rsidR="0001295E">
        <w:rPr>
          <w:iCs/>
          <w:lang w:eastAsia="ko-KR"/>
        </w:rPr>
        <w:t xml:space="preserve">only </w:t>
      </w:r>
      <w:r w:rsidR="00B30B78">
        <w:rPr>
          <w:iCs/>
          <w:lang w:eastAsia="ko-KR"/>
        </w:rPr>
        <w:t xml:space="preserve">instead of reporting </w:t>
      </w:r>
      <w:r w:rsidR="00466C99">
        <w:rPr>
          <w:iCs/>
          <w:lang w:eastAsia="ko-KR"/>
        </w:rPr>
        <w:t xml:space="preserve">full idle </w:t>
      </w:r>
      <w:r w:rsidR="00B30B78">
        <w:rPr>
          <w:iCs/>
          <w:lang w:eastAsia="ko-KR"/>
        </w:rPr>
        <w:t>measurement results</w:t>
      </w:r>
      <w:r w:rsidR="006165F3">
        <w:rPr>
          <w:iCs/>
          <w:lang w:eastAsia="ko-KR"/>
        </w:rPr>
        <w:t>.</w:t>
      </w:r>
      <w:r w:rsidR="006165F3">
        <w:rPr>
          <w:rFonts w:hint="eastAsia"/>
          <w:iCs/>
          <w:lang w:eastAsia="ko-KR"/>
        </w:rPr>
        <w:t xml:space="preserve"> </w:t>
      </w:r>
      <w:r w:rsidR="00F917DC">
        <w:rPr>
          <w:iCs/>
          <w:lang w:eastAsia="ko-KR"/>
        </w:rPr>
        <w:t xml:space="preserve">The </w:t>
      </w:r>
      <w:r w:rsidR="00653CCA">
        <w:rPr>
          <w:iCs/>
          <w:lang w:eastAsia="ko-KR"/>
        </w:rPr>
        <w:t xml:space="preserve">availability of </w:t>
      </w:r>
      <w:r w:rsidR="00F917DC">
        <w:rPr>
          <w:iCs/>
          <w:lang w:eastAsia="ko-KR"/>
        </w:rPr>
        <w:t xml:space="preserve">the </w:t>
      </w:r>
      <w:r w:rsidR="00653CCA">
        <w:rPr>
          <w:iCs/>
          <w:lang w:eastAsia="ko-KR"/>
        </w:rPr>
        <w:t>m</w:t>
      </w:r>
      <w:r w:rsidR="00B30B78">
        <w:rPr>
          <w:iCs/>
          <w:lang w:eastAsia="ko-KR"/>
        </w:rPr>
        <w:t xml:space="preserve">easurement results </w:t>
      </w:r>
      <w:r w:rsidR="00F917DC">
        <w:rPr>
          <w:iCs/>
          <w:lang w:eastAsia="ko-KR"/>
        </w:rPr>
        <w:t xml:space="preserve">can be checked with </w:t>
      </w:r>
      <w:r w:rsidR="00653CCA">
        <w:rPr>
          <w:iCs/>
          <w:lang w:eastAsia="ko-KR"/>
        </w:rPr>
        <w:t xml:space="preserve">comparing </w:t>
      </w:r>
      <w:r w:rsidR="00466C99">
        <w:rPr>
          <w:iCs/>
          <w:lang w:eastAsia="ko-KR"/>
        </w:rPr>
        <w:t xml:space="preserve">a configured </w:t>
      </w:r>
      <w:r w:rsidR="00653CCA">
        <w:rPr>
          <w:iCs/>
          <w:lang w:eastAsia="ko-KR"/>
        </w:rPr>
        <w:t xml:space="preserve">quality </w:t>
      </w:r>
      <w:r w:rsidR="00F917DC">
        <w:rPr>
          <w:iCs/>
          <w:lang w:eastAsia="ko-KR"/>
        </w:rPr>
        <w:t>threshold.</w:t>
      </w:r>
      <w:r w:rsidR="00655694">
        <w:rPr>
          <w:iCs/>
          <w:lang w:eastAsia="ko-KR"/>
        </w:rPr>
        <w:t xml:space="preserve"> The </w:t>
      </w:r>
      <w:r w:rsidR="00653CCA">
        <w:rPr>
          <w:iCs/>
          <w:lang w:eastAsia="ko-KR"/>
        </w:rPr>
        <w:t xml:space="preserve">UE may report the essential information </w:t>
      </w:r>
      <w:r w:rsidR="006165F3">
        <w:rPr>
          <w:iCs/>
          <w:lang w:eastAsia="ko-KR"/>
        </w:rPr>
        <w:t xml:space="preserve">only when </w:t>
      </w:r>
      <w:r w:rsidR="00653CCA">
        <w:rPr>
          <w:iCs/>
          <w:lang w:eastAsia="ko-KR"/>
        </w:rPr>
        <w:t>at least one</w:t>
      </w:r>
      <w:r w:rsidR="00655694">
        <w:rPr>
          <w:iCs/>
          <w:lang w:eastAsia="ko-KR"/>
        </w:rPr>
        <w:t xml:space="preserve"> of the measurement results</w:t>
      </w:r>
      <w:r w:rsidR="00466C99">
        <w:rPr>
          <w:iCs/>
          <w:lang w:eastAsia="ko-KR"/>
        </w:rPr>
        <w:t xml:space="preserve"> for configured cells</w:t>
      </w:r>
      <w:r w:rsidR="00655694">
        <w:rPr>
          <w:iCs/>
          <w:lang w:eastAsia="ko-KR"/>
        </w:rPr>
        <w:t xml:space="preserve"> </w:t>
      </w:r>
      <w:r w:rsidR="00653CCA">
        <w:rPr>
          <w:iCs/>
          <w:lang w:eastAsia="ko-KR"/>
        </w:rPr>
        <w:t>is satisfied</w:t>
      </w:r>
      <w:r w:rsidR="00466C99">
        <w:rPr>
          <w:iCs/>
          <w:lang w:eastAsia="ko-KR"/>
        </w:rPr>
        <w:t xml:space="preserve"> with the </w:t>
      </w:r>
      <w:r w:rsidR="00653CCA">
        <w:rPr>
          <w:iCs/>
          <w:lang w:eastAsia="ko-KR"/>
        </w:rPr>
        <w:t>quality threshold.</w:t>
      </w:r>
      <w:r>
        <w:rPr>
          <w:iCs/>
          <w:lang w:eastAsia="ko-KR"/>
        </w:rPr>
        <w:t xml:space="preserve"> Moreover, it is possible to combine essential information reporting and Method B. Upon </w:t>
      </w:r>
      <w:r>
        <w:rPr>
          <w:iCs/>
          <w:lang w:eastAsia="ko-KR"/>
        </w:rPr>
        <w:lastRenderedPageBreak/>
        <w:t xml:space="preserve">reception of essential information via MSG5, network decides to receive full measurement results </w:t>
      </w:r>
      <w:r w:rsidR="00FC48AB">
        <w:rPr>
          <w:iCs/>
          <w:lang w:eastAsia="ko-KR"/>
        </w:rPr>
        <w:t>while</w:t>
      </w:r>
      <w:r>
        <w:rPr>
          <w:iCs/>
          <w:lang w:eastAsia="ko-KR"/>
        </w:rPr>
        <w:t xml:space="preserve"> the number of reported cells for DC is not enough or reported cell is </w:t>
      </w:r>
      <w:r w:rsidR="00FC48AB">
        <w:rPr>
          <w:iCs/>
          <w:lang w:eastAsia="ko-KR"/>
        </w:rPr>
        <w:t>outdated</w:t>
      </w:r>
      <w:r>
        <w:rPr>
          <w:iCs/>
          <w:lang w:eastAsia="ko-KR"/>
        </w:rPr>
        <w:t xml:space="preserve"> due to UE’s mobility.</w:t>
      </w:r>
    </w:p>
    <w:p w14:paraId="0361F0D4" w14:textId="77777777" w:rsidR="001A2D57" w:rsidRDefault="001A2D57" w:rsidP="001A2D57">
      <w:pPr>
        <w:rPr>
          <w:b/>
          <w:lang w:eastAsia="ko-KR"/>
        </w:rPr>
      </w:pPr>
      <w:r>
        <w:rPr>
          <w:b/>
          <w:lang w:eastAsia="ko-KR"/>
        </w:rPr>
        <w:t>Observation 1. There is latency gain when a UE is reporting essential information before security activation.</w:t>
      </w:r>
    </w:p>
    <w:p w14:paraId="028852BA" w14:textId="5B259283" w:rsidR="001C528B" w:rsidRDefault="00E34A6E" w:rsidP="001A1E8F">
      <w:pPr>
        <w:rPr>
          <w:b/>
          <w:lang w:eastAsia="ko-KR"/>
        </w:rPr>
      </w:pPr>
      <w:r>
        <w:rPr>
          <w:b/>
          <w:lang w:eastAsia="ko-KR"/>
        </w:rPr>
        <w:t xml:space="preserve">Observation </w:t>
      </w:r>
      <w:r w:rsidR="001C528B">
        <w:rPr>
          <w:b/>
          <w:lang w:eastAsia="ko-KR"/>
        </w:rPr>
        <w:t>2</w:t>
      </w:r>
      <w:r>
        <w:rPr>
          <w:b/>
          <w:lang w:eastAsia="ko-KR"/>
        </w:rPr>
        <w:t>. Essential information reporting is performed only when a UE has available measurement results.</w:t>
      </w:r>
    </w:p>
    <w:p w14:paraId="6EA25777" w14:textId="0B1D51AE" w:rsidR="00B77270" w:rsidRDefault="00B77270" w:rsidP="00B77270">
      <w:pPr>
        <w:rPr>
          <w:b/>
          <w:lang w:eastAsia="ko-KR"/>
        </w:rPr>
      </w:pPr>
      <w:r>
        <w:rPr>
          <w:b/>
          <w:lang w:eastAsia="ko-KR"/>
        </w:rPr>
        <w:t>Proposal 1. RAN2 needs to consider the essential information reporting in order to reduce latency for DC setup.</w:t>
      </w:r>
    </w:p>
    <w:p w14:paraId="3057AEA3" w14:textId="64A026D7" w:rsidR="001C528B" w:rsidRPr="00F46154" w:rsidRDefault="001C528B" w:rsidP="001A1E8F">
      <w:pPr>
        <w:rPr>
          <w:rFonts w:ascii="Arial" w:hAnsi="Arial" w:cs="Arial"/>
          <w:sz w:val="32"/>
          <w:szCs w:val="28"/>
          <w:lang w:eastAsia="ko-KR"/>
        </w:rPr>
      </w:pPr>
    </w:p>
    <w:p w14:paraId="234DE1B1" w14:textId="77777777" w:rsidR="001C528B" w:rsidRPr="001C528B" w:rsidRDefault="00F91525" w:rsidP="001A1E8F">
      <w:pPr>
        <w:rPr>
          <w:rFonts w:ascii="Arial" w:hAnsi="Arial" w:cs="Arial"/>
          <w:sz w:val="32"/>
          <w:szCs w:val="28"/>
          <w:lang w:eastAsia="ko-KR"/>
        </w:rPr>
      </w:pPr>
      <w:r w:rsidRPr="001C528B">
        <w:rPr>
          <w:rFonts w:ascii="Arial" w:hAnsi="Arial" w:cs="Arial"/>
          <w:sz w:val="32"/>
          <w:szCs w:val="28"/>
          <w:lang w:eastAsia="ko-KR"/>
        </w:rPr>
        <w:t>2.2 Security concern</w:t>
      </w:r>
    </w:p>
    <w:p w14:paraId="0154D760" w14:textId="2EFE22F7" w:rsidR="007753A1" w:rsidRDefault="001C528B" w:rsidP="001A1E8F">
      <w:pPr>
        <w:rPr>
          <w:iCs/>
          <w:lang w:eastAsia="ko-KR"/>
        </w:rPr>
      </w:pPr>
      <w:r w:rsidRPr="00FC48AB">
        <w:rPr>
          <w:iCs/>
          <w:lang w:eastAsia="ko-KR"/>
        </w:rPr>
        <w:t>In s</w:t>
      </w:r>
      <w:r w:rsidR="007753A1">
        <w:rPr>
          <w:iCs/>
          <w:lang w:eastAsia="ko-KR"/>
        </w:rPr>
        <w:t xml:space="preserve">ection 2.1, a latency reduction gain </w:t>
      </w:r>
      <w:r w:rsidR="00655694">
        <w:rPr>
          <w:iCs/>
          <w:lang w:eastAsia="ko-KR"/>
        </w:rPr>
        <w:t xml:space="preserve">provided </w:t>
      </w:r>
      <w:r w:rsidR="007753A1">
        <w:rPr>
          <w:iCs/>
          <w:lang w:eastAsia="ko-KR"/>
        </w:rPr>
        <w:t xml:space="preserve">with </w:t>
      </w:r>
      <w:r>
        <w:rPr>
          <w:iCs/>
          <w:lang w:eastAsia="ko-KR"/>
        </w:rPr>
        <w:t xml:space="preserve">essential information reporting is described. </w:t>
      </w:r>
      <w:r w:rsidR="00655694">
        <w:rPr>
          <w:iCs/>
          <w:lang w:eastAsia="ko-KR"/>
        </w:rPr>
        <w:t xml:space="preserve">In spite of the clear </w:t>
      </w:r>
      <w:r>
        <w:rPr>
          <w:iCs/>
          <w:lang w:eastAsia="ko-KR"/>
        </w:rPr>
        <w:t>benefit, many</w:t>
      </w:r>
      <w:r w:rsidR="007753A1">
        <w:rPr>
          <w:iCs/>
          <w:lang w:eastAsia="ko-KR"/>
        </w:rPr>
        <w:t xml:space="preserve"> companies are still concerning </w:t>
      </w:r>
      <w:r w:rsidR="00655694">
        <w:rPr>
          <w:iCs/>
          <w:lang w:eastAsia="ko-KR"/>
        </w:rPr>
        <w:t xml:space="preserve">what happened </w:t>
      </w:r>
      <w:r w:rsidR="005037F0">
        <w:rPr>
          <w:iCs/>
          <w:lang w:eastAsia="ko-KR"/>
        </w:rPr>
        <w:t xml:space="preserve">if </w:t>
      </w:r>
      <w:r w:rsidR="007753A1">
        <w:rPr>
          <w:iCs/>
          <w:lang w:eastAsia="ko-KR"/>
        </w:rPr>
        <w:t xml:space="preserve">a part of </w:t>
      </w:r>
      <w:r w:rsidR="00A94546">
        <w:rPr>
          <w:iCs/>
          <w:lang w:eastAsia="ko-KR"/>
        </w:rPr>
        <w:t>information related to measurement</w:t>
      </w:r>
      <w:r w:rsidR="007753A1">
        <w:rPr>
          <w:iCs/>
          <w:lang w:eastAsia="ko-KR"/>
        </w:rPr>
        <w:t xml:space="preserve"> results</w:t>
      </w:r>
      <w:r w:rsidR="00A94546">
        <w:rPr>
          <w:iCs/>
          <w:lang w:eastAsia="ko-KR"/>
        </w:rPr>
        <w:t xml:space="preserve"> </w:t>
      </w:r>
      <w:r w:rsidR="005037F0">
        <w:rPr>
          <w:iCs/>
          <w:lang w:eastAsia="ko-KR"/>
        </w:rPr>
        <w:t xml:space="preserve">is </w:t>
      </w:r>
      <w:r>
        <w:rPr>
          <w:iCs/>
          <w:lang w:eastAsia="ko-KR"/>
        </w:rPr>
        <w:t xml:space="preserve">reported </w:t>
      </w:r>
      <w:r w:rsidR="005037F0">
        <w:rPr>
          <w:iCs/>
          <w:lang w:eastAsia="ko-KR"/>
        </w:rPr>
        <w:t xml:space="preserve">even </w:t>
      </w:r>
      <w:r>
        <w:rPr>
          <w:iCs/>
          <w:lang w:eastAsia="ko-KR"/>
        </w:rPr>
        <w:t>before security activation</w:t>
      </w:r>
      <w:r w:rsidR="007753A1">
        <w:rPr>
          <w:iCs/>
          <w:lang w:eastAsia="ko-KR"/>
        </w:rPr>
        <w:t>.</w:t>
      </w:r>
    </w:p>
    <w:p w14:paraId="4A32768E" w14:textId="796C3646" w:rsidR="009D20EE" w:rsidRDefault="00A94546" w:rsidP="00ED31A0">
      <w:pPr>
        <w:rPr>
          <w:iCs/>
          <w:lang w:eastAsia="ko-KR"/>
        </w:rPr>
      </w:pPr>
      <w:r>
        <w:rPr>
          <w:iCs/>
          <w:lang w:eastAsia="ko-KR"/>
        </w:rPr>
        <w:t xml:space="preserve">Regarding to </w:t>
      </w:r>
      <w:r w:rsidR="001F6C5B">
        <w:rPr>
          <w:iCs/>
          <w:lang w:eastAsia="ko-KR"/>
        </w:rPr>
        <w:t xml:space="preserve">that </w:t>
      </w:r>
      <w:r>
        <w:rPr>
          <w:iCs/>
          <w:lang w:eastAsia="ko-KR"/>
        </w:rPr>
        <w:t xml:space="preserve">concern, we </w:t>
      </w:r>
      <w:r w:rsidR="00D7480A">
        <w:rPr>
          <w:iCs/>
          <w:lang w:eastAsia="ko-KR"/>
        </w:rPr>
        <w:t xml:space="preserve">seems </w:t>
      </w:r>
      <w:r w:rsidR="00E02998">
        <w:rPr>
          <w:iCs/>
          <w:lang w:eastAsia="ko-KR"/>
        </w:rPr>
        <w:t xml:space="preserve">that </w:t>
      </w:r>
      <w:r>
        <w:rPr>
          <w:iCs/>
          <w:lang w:eastAsia="ko-KR"/>
        </w:rPr>
        <w:t xml:space="preserve">security </w:t>
      </w:r>
      <w:r w:rsidR="00A3447A">
        <w:rPr>
          <w:iCs/>
          <w:lang w:eastAsia="ko-KR"/>
        </w:rPr>
        <w:t>issue</w:t>
      </w:r>
      <w:r w:rsidR="00E02998">
        <w:rPr>
          <w:iCs/>
          <w:lang w:eastAsia="ko-KR"/>
        </w:rPr>
        <w:t xml:space="preserve"> is not occurred as following reasons</w:t>
      </w:r>
      <w:r w:rsidR="00ED31A0">
        <w:rPr>
          <w:iCs/>
          <w:lang w:eastAsia="ko-KR"/>
        </w:rPr>
        <w:t>. W</w:t>
      </w:r>
      <w:r w:rsidR="00A3447A">
        <w:rPr>
          <w:iCs/>
          <w:lang w:eastAsia="ko-KR"/>
        </w:rPr>
        <w:t>hile</w:t>
      </w:r>
      <w:r>
        <w:rPr>
          <w:iCs/>
          <w:lang w:eastAsia="ko-KR"/>
        </w:rPr>
        <w:t xml:space="preserve"> a UE </w:t>
      </w:r>
      <w:r w:rsidR="00ED31A0">
        <w:rPr>
          <w:iCs/>
          <w:lang w:eastAsia="ko-KR"/>
        </w:rPr>
        <w:t xml:space="preserve">performs the essential information reporting, </w:t>
      </w:r>
      <w:r>
        <w:rPr>
          <w:iCs/>
          <w:lang w:eastAsia="ko-KR"/>
        </w:rPr>
        <w:t>only</w:t>
      </w:r>
      <w:r w:rsidR="00DC3D4F" w:rsidRPr="00DC3D4F">
        <w:rPr>
          <w:iCs/>
          <w:lang w:eastAsia="ko-KR"/>
        </w:rPr>
        <w:t xml:space="preserve"> </w:t>
      </w:r>
      <w:r w:rsidR="00DC3D4F">
        <w:rPr>
          <w:iCs/>
          <w:lang w:eastAsia="ko-KR"/>
        </w:rPr>
        <w:t xml:space="preserve">a part of measurement </w:t>
      </w:r>
      <w:r w:rsidR="00E02998">
        <w:rPr>
          <w:iCs/>
          <w:lang w:eastAsia="ko-KR"/>
        </w:rPr>
        <w:t xml:space="preserve">results may be </w:t>
      </w:r>
      <w:r w:rsidR="00ED31A0">
        <w:rPr>
          <w:iCs/>
          <w:lang w:eastAsia="ko-KR"/>
        </w:rPr>
        <w:t xml:space="preserve">included. In specific, </w:t>
      </w:r>
      <w:r w:rsidR="00D7480A">
        <w:rPr>
          <w:iCs/>
          <w:lang w:eastAsia="ko-KR"/>
        </w:rPr>
        <w:t xml:space="preserve">for DC or CA setup, </w:t>
      </w:r>
      <w:r w:rsidR="00ED31A0">
        <w:rPr>
          <w:iCs/>
          <w:lang w:eastAsia="ko-KR"/>
        </w:rPr>
        <w:t xml:space="preserve">only one (or more) </w:t>
      </w:r>
      <w:r w:rsidR="00E02998">
        <w:rPr>
          <w:iCs/>
          <w:lang w:eastAsia="ko-KR"/>
        </w:rPr>
        <w:t xml:space="preserve">neighbouring </w:t>
      </w:r>
      <w:r w:rsidR="00ED31A0">
        <w:rPr>
          <w:iCs/>
          <w:lang w:eastAsia="ko-KR"/>
        </w:rPr>
        <w:t>cell ID</w:t>
      </w:r>
      <w:r w:rsidR="00E02998">
        <w:rPr>
          <w:iCs/>
          <w:lang w:eastAsia="ko-KR"/>
        </w:rPr>
        <w:t>(s)</w:t>
      </w:r>
      <w:r w:rsidR="00ED31A0">
        <w:rPr>
          <w:iCs/>
          <w:lang w:eastAsia="ko-KR"/>
        </w:rPr>
        <w:t xml:space="preserve"> </w:t>
      </w:r>
      <w:r w:rsidR="00E02998">
        <w:rPr>
          <w:iCs/>
          <w:lang w:eastAsia="ko-KR"/>
        </w:rPr>
        <w:t xml:space="preserve">and associated frequency may </w:t>
      </w:r>
      <w:r w:rsidR="00ED31A0">
        <w:rPr>
          <w:iCs/>
          <w:lang w:eastAsia="ko-KR"/>
        </w:rPr>
        <w:t xml:space="preserve">be </w:t>
      </w:r>
      <w:r w:rsidR="00D7480A">
        <w:rPr>
          <w:iCs/>
          <w:lang w:eastAsia="ko-KR"/>
        </w:rPr>
        <w:t xml:space="preserve">included </w:t>
      </w:r>
      <w:r w:rsidR="00E02998">
        <w:rPr>
          <w:iCs/>
          <w:lang w:eastAsia="ko-KR"/>
        </w:rPr>
        <w:t xml:space="preserve">to the </w:t>
      </w:r>
      <w:r w:rsidR="00ED31A0">
        <w:rPr>
          <w:iCs/>
          <w:lang w:eastAsia="ko-KR"/>
        </w:rPr>
        <w:t>essential information</w:t>
      </w:r>
      <w:r w:rsidR="00E02998">
        <w:rPr>
          <w:iCs/>
          <w:lang w:eastAsia="ko-KR"/>
        </w:rPr>
        <w:t>.</w:t>
      </w:r>
      <w:r w:rsidR="008524C8">
        <w:rPr>
          <w:iCs/>
          <w:lang w:eastAsia="ko-KR"/>
        </w:rPr>
        <w:t xml:space="preserve"> In network perspective, we think that one (or more) cell ID </w:t>
      </w:r>
      <w:r w:rsidR="009D20EE">
        <w:rPr>
          <w:iCs/>
          <w:lang w:eastAsia="ko-KR"/>
        </w:rPr>
        <w:t xml:space="preserve">and </w:t>
      </w:r>
      <w:r w:rsidR="004B32B3">
        <w:rPr>
          <w:iCs/>
          <w:lang w:eastAsia="ko-KR"/>
        </w:rPr>
        <w:t xml:space="preserve">related to </w:t>
      </w:r>
      <w:r w:rsidR="009D20EE">
        <w:rPr>
          <w:iCs/>
          <w:lang w:eastAsia="ko-KR"/>
        </w:rPr>
        <w:t xml:space="preserve">frequency </w:t>
      </w:r>
      <w:r w:rsidR="008524C8">
        <w:rPr>
          <w:iCs/>
          <w:lang w:eastAsia="ko-KR"/>
        </w:rPr>
        <w:t xml:space="preserve">reporting seems to be enough to setup DC </w:t>
      </w:r>
      <w:r w:rsidR="009D20EE">
        <w:rPr>
          <w:iCs/>
          <w:lang w:eastAsia="ko-KR"/>
        </w:rPr>
        <w:t xml:space="preserve">or CA </w:t>
      </w:r>
      <w:r w:rsidR="004B32B3">
        <w:rPr>
          <w:iCs/>
          <w:lang w:eastAsia="ko-KR"/>
        </w:rPr>
        <w:t xml:space="preserve">when </w:t>
      </w:r>
      <w:r w:rsidR="008524C8">
        <w:rPr>
          <w:iCs/>
          <w:lang w:eastAsia="ko-KR"/>
        </w:rPr>
        <w:t xml:space="preserve">the reported cell ID </w:t>
      </w:r>
      <w:r w:rsidR="00025030">
        <w:rPr>
          <w:iCs/>
          <w:lang w:eastAsia="ko-KR"/>
        </w:rPr>
        <w:t xml:space="preserve">is </w:t>
      </w:r>
      <w:r w:rsidR="00EC204F">
        <w:rPr>
          <w:iCs/>
          <w:lang w:eastAsia="ko-KR"/>
        </w:rPr>
        <w:t xml:space="preserve">applied to configure </w:t>
      </w:r>
      <w:proofErr w:type="spellStart"/>
      <w:r w:rsidR="008524C8">
        <w:rPr>
          <w:iCs/>
          <w:lang w:eastAsia="ko-KR"/>
        </w:rPr>
        <w:t>PSCell</w:t>
      </w:r>
      <w:proofErr w:type="spellEnd"/>
      <w:r w:rsidR="009D20EE">
        <w:rPr>
          <w:iCs/>
          <w:lang w:eastAsia="ko-KR"/>
        </w:rPr>
        <w:t xml:space="preserve"> or </w:t>
      </w:r>
      <w:proofErr w:type="spellStart"/>
      <w:r w:rsidR="009D20EE">
        <w:rPr>
          <w:iCs/>
          <w:lang w:eastAsia="ko-KR"/>
        </w:rPr>
        <w:t>SCell</w:t>
      </w:r>
      <w:proofErr w:type="spellEnd"/>
      <w:r w:rsidR="009D20EE">
        <w:rPr>
          <w:iCs/>
          <w:lang w:eastAsia="ko-KR"/>
        </w:rPr>
        <w:t>.</w:t>
      </w:r>
      <w:r w:rsidR="00FC6EFD">
        <w:rPr>
          <w:rFonts w:hint="eastAsia"/>
          <w:iCs/>
          <w:lang w:eastAsia="ko-KR"/>
        </w:rPr>
        <w:t xml:space="preserve"> </w:t>
      </w:r>
    </w:p>
    <w:p w14:paraId="683E09CC" w14:textId="523918BD" w:rsidR="00D7480A" w:rsidRDefault="00E02998" w:rsidP="00ED31A0">
      <w:pPr>
        <w:rPr>
          <w:iCs/>
          <w:lang w:eastAsia="ko-KR"/>
        </w:rPr>
      </w:pPr>
      <w:r>
        <w:rPr>
          <w:iCs/>
          <w:lang w:eastAsia="ko-KR"/>
        </w:rPr>
        <w:t xml:space="preserve">In contrast, </w:t>
      </w:r>
      <w:r w:rsidR="00ED31A0">
        <w:rPr>
          <w:iCs/>
          <w:lang w:eastAsia="ko-KR"/>
        </w:rPr>
        <w:t>any information</w:t>
      </w:r>
      <w:r>
        <w:rPr>
          <w:iCs/>
          <w:lang w:eastAsia="ko-KR"/>
        </w:rPr>
        <w:t xml:space="preserve"> which is exposed to </w:t>
      </w:r>
      <w:r w:rsidR="00ED31A0">
        <w:rPr>
          <w:iCs/>
          <w:lang w:eastAsia="ko-KR"/>
        </w:rPr>
        <w:t>current UE’ location</w:t>
      </w:r>
      <w:r>
        <w:rPr>
          <w:iCs/>
          <w:lang w:eastAsia="ko-KR"/>
        </w:rPr>
        <w:t xml:space="preserve"> </w:t>
      </w:r>
      <w:r w:rsidR="00FC6EFD">
        <w:rPr>
          <w:iCs/>
          <w:lang w:eastAsia="ko-KR"/>
        </w:rPr>
        <w:t>(</w:t>
      </w:r>
      <w:r>
        <w:rPr>
          <w:iCs/>
          <w:lang w:eastAsia="ko-KR"/>
        </w:rPr>
        <w:t xml:space="preserve">i.e., </w:t>
      </w:r>
      <w:r w:rsidR="001A1BCE">
        <w:rPr>
          <w:iCs/>
          <w:lang w:eastAsia="ko-KR"/>
        </w:rPr>
        <w:t xml:space="preserve">measurement </w:t>
      </w:r>
      <w:r w:rsidR="00ED31A0">
        <w:rPr>
          <w:iCs/>
          <w:lang w:eastAsia="ko-KR"/>
        </w:rPr>
        <w:t>results of RSRP and RSRQ</w:t>
      </w:r>
      <w:r w:rsidR="00FC6EFD">
        <w:rPr>
          <w:iCs/>
          <w:lang w:eastAsia="ko-KR"/>
        </w:rPr>
        <w:t>)</w:t>
      </w:r>
      <w:r>
        <w:rPr>
          <w:iCs/>
          <w:lang w:eastAsia="ko-KR"/>
        </w:rPr>
        <w:t xml:space="preserve"> should </w:t>
      </w:r>
      <w:r w:rsidR="001A1BCE">
        <w:rPr>
          <w:iCs/>
          <w:lang w:eastAsia="ko-KR"/>
        </w:rPr>
        <w:t xml:space="preserve">not </w:t>
      </w:r>
      <w:r w:rsidR="004E6E01">
        <w:rPr>
          <w:iCs/>
          <w:lang w:eastAsia="ko-KR"/>
        </w:rPr>
        <w:t xml:space="preserve">be </w:t>
      </w:r>
      <w:r w:rsidR="001A1BCE">
        <w:rPr>
          <w:iCs/>
          <w:lang w:eastAsia="ko-KR"/>
        </w:rPr>
        <w:t xml:space="preserve">included to the </w:t>
      </w:r>
      <w:r>
        <w:rPr>
          <w:iCs/>
          <w:lang w:eastAsia="ko-KR"/>
        </w:rPr>
        <w:t>essential information.</w:t>
      </w:r>
      <w:r w:rsidR="001F6C5B">
        <w:rPr>
          <w:iCs/>
          <w:lang w:eastAsia="ko-KR"/>
        </w:rPr>
        <w:t xml:space="preserve"> </w:t>
      </w:r>
      <w:r w:rsidR="00D7480A">
        <w:rPr>
          <w:rFonts w:hint="eastAsia"/>
          <w:iCs/>
          <w:lang w:eastAsia="ko-KR"/>
        </w:rPr>
        <w:t>In order to clarify this</w:t>
      </w:r>
      <w:r w:rsidR="001A1BCE">
        <w:rPr>
          <w:iCs/>
          <w:lang w:eastAsia="ko-KR"/>
        </w:rPr>
        <w:t xml:space="preserve">, </w:t>
      </w:r>
      <w:r w:rsidR="004E6E01">
        <w:rPr>
          <w:iCs/>
          <w:lang w:eastAsia="ko-KR"/>
        </w:rPr>
        <w:t>R</w:t>
      </w:r>
      <w:r w:rsidR="0085398C">
        <w:rPr>
          <w:iCs/>
          <w:lang w:eastAsia="ko-KR"/>
        </w:rPr>
        <w:t xml:space="preserve">AN2 needs </w:t>
      </w:r>
      <w:r w:rsidR="004E6E01">
        <w:rPr>
          <w:iCs/>
          <w:lang w:eastAsia="ko-KR"/>
        </w:rPr>
        <w:t>to</w:t>
      </w:r>
      <w:r w:rsidR="001A1BCE">
        <w:rPr>
          <w:iCs/>
          <w:lang w:eastAsia="ko-KR"/>
        </w:rPr>
        <w:t xml:space="preserve"> send LS to SA3 whether security issue is occurred </w:t>
      </w:r>
      <w:r w:rsidR="0085398C">
        <w:rPr>
          <w:iCs/>
          <w:lang w:eastAsia="ko-KR"/>
        </w:rPr>
        <w:t xml:space="preserve">while a UE sends a cell ID </w:t>
      </w:r>
      <w:r w:rsidR="001F2DDA">
        <w:rPr>
          <w:iCs/>
          <w:lang w:eastAsia="ko-KR"/>
        </w:rPr>
        <w:t xml:space="preserve">to network </w:t>
      </w:r>
      <w:r w:rsidR="0085398C">
        <w:rPr>
          <w:iCs/>
          <w:lang w:eastAsia="ko-KR"/>
        </w:rPr>
        <w:t xml:space="preserve">during RRC connection establishment procedure </w:t>
      </w:r>
      <w:r w:rsidR="004E6E01">
        <w:rPr>
          <w:iCs/>
          <w:lang w:eastAsia="ko-KR"/>
        </w:rPr>
        <w:t>before security is activated.</w:t>
      </w:r>
    </w:p>
    <w:p w14:paraId="1A91CAB6" w14:textId="5B9AB9C5" w:rsidR="00FA19B3" w:rsidRPr="00793274" w:rsidRDefault="00FA19B3" w:rsidP="00FA19B3">
      <w:pPr>
        <w:rPr>
          <w:b/>
          <w:lang w:eastAsia="ko-KR"/>
        </w:rPr>
      </w:pPr>
      <w:r>
        <w:rPr>
          <w:b/>
          <w:lang w:eastAsia="ko-KR"/>
        </w:rPr>
        <w:t xml:space="preserve">Observation 3. Reporting one cell ID seems to be enough for DC setup </w:t>
      </w:r>
      <w:r w:rsidR="00025030">
        <w:rPr>
          <w:b/>
          <w:lang w:eastAsia="ko-KR"/>
        </w:rPr>
        <w:t>when</w:t>
      </w:r>
      <w:r>
        <w:rPr>
          <w:b/>
          <w:lang w:eastAsia="ko-KR"/>
        </w:rPr>
        <w:t xml:space="preserve"> the reported cell ID </w:t>
      </w:r>
      <w:r w:rsidR="00EC204F">
        <w:rPr>
          <w:b/>
          <w:lang w:eastAsia="ko-KR"/>
        </w:rPr>
        <w:t>is</w:t>
      </w:r>
      <w:r>
        <w:rPr>
          <w:b/>
          <w:lang w:eastAsia="ko-KR"/>
        </w:rPr>
        <w:t xml:space="preserve"> applied to</w:t>
      </w:r>
      <w:r w:rsidR="00EC204F">
        <w:rPr>
          <w:b/>
          <w:lang w:eastAsia="ko-KR"/>
        </w:rPr>
        <w:t xml:space="preserve"> configure </w:t>
      </w:r>
      <w:proofErr w:type="spellStart"/>
      <w:r>
        <w:rPr>
          <w:b/>
          <w:lang w:eastAsia="ko-KR"/>
        </w:rPr>
        <w:t>PSCell</w:t>
      </w:r>
      <w:proofErr w:type="spellEnd"/>
      <w:r>
        <w:rPr>
          <w:b/>
          <w:lang w:eastAsia="ko-KR"/>
        </w:rPr>
        <w:t>.</w:t>
      </w:r>
    </w:p>
    <w:p w14:paraId="455EC7A7" w14:textId="6C01C0C9" w:rsidR="009D20EE" w:rsidRPr="00F46154" w:rsidRDefault="005037F0" w:rsidP="001A1E8F">
      <w:pPr>
        <w:rPr>
          <w:b/>
          <w:lang w:eastAsia="ko-KR"/>
        </w:rPr>
      </w:pPr>
      <w:r>
        <w:rPr>
          <w:b/>
          <w:lang w:eastAsia="ko-KR"/>
        </w:rPr>
        <w:t xml:space="preserve">Proposal 2. </w:t>
      </w:r>
      <w:r w:rsidRPr="00FC48AB">
        <w:rPr>
          <w:b/>
          <w:lang w:eastAsia="ko-KR"/>
        </w:rPr>
        <w:t xml:space="preserve">RAN2 </w:t>
      </w:r>
      <w:r>
        <w:rPr>
          <w:b/>
          <w:lang w:eastAsia="ko-KR"/>
        </w:rPr>
        <w:t>needs to</w:t>
      </w:r>
      <w:r w:rsidRPr="00FC48AB">
        <w:rPr>
          <w:b/>
          <w:lang w:eastAsia="ko-KR"/>
        </w:rPr>
        <w:t xml:space="preserve"> ask SA3 </w:t>
      </w:r>
      <w:r>
        <w:rPr>
          <w:b/>
          <w:lang w:eastAsia="ko-KR"/>
        </w:rPr>
        <w:t>whether critical security issue is occurred</w:t>
      </w:r>
      <w:r w:rsidR="00B77270">
        <w:rPr>
          <w:b/>
          <w:lang w:eastAsia="ko-KR"/>
        </w:rPr>
        <w:t xml:space="preserve"> when </w:t>
      </w:r>
      <w:r w:rsidR="009D20EE">
        <w:rPr>
          <w:b/>
          <w:lang w:eastAsia="ko-KR"/>
        </w:rPr>
        <w:t>cell ID(s)</w:t>
      </w:r>
      <w:r w:rsidR="00B77270">
        <w:rPr>
          <w:b/>
          <w:lang w:eastAsia="ko-KR"/>
        </w:rPr>
        <w:t xml:space="preserve"> is reported before security is activated.</w:t>
      </w:r>
    </w:p>
    <w:p w14:paraId="28CB7C1A" w14:textId="110E9787" w:rsidR="00707ACB" w:rsidRDefault="005733BA" w:rsidP="00191D92">
      <w:pPr>
        <w:pStyle w:val="1"/>
        <w:pBdr>
          <w:top w:val="single" w:sz="12" w:space="2" w:color="auto"/>
        </w:pBdr>
        <w:ind w:left="0" w:firstLine="0"/>
        <w:rPr>
          <w:lang w:val="en-US"/>
        </w:rPr>
      </w:pPr>
      <w:r>
        <w:rPr>
          <w:lang w:val="en-US" w:eastAsia="ko-KR"/>
        </w:rPr>
        <w:t>3</w:t>
      </w:r>
      <w:r w:rsidR="00707ACB">
        <w:rPr>
          <w:lang w:val="en-US"/>
        </w:rPr>
        <w:t>.</w:t>
      </w:r>
      <w:r w:rsidR="00707ACB">
        <w:rPr>
          <w:lang w:val="en-US"/>
        </w:rPr>
        <w:tab/>
        <w:t>Conclusion</w:t>
      </w:r>
    </w:p>
    <w:p w14:paraId="12E72254" w14:textId="1703CAE7" w:rsidR="00395312" w:rsidRDefault="00447F80" w:rsidP="00395312">
      <w:pPr>
        <w:spacing w:after="180" w:line="240" w:lineRule="auto"/>
        <w:jc w:val="left"/>
      </w:pPr>
      <w:r>
        <w:rPr>
          <w:lang w:eastAsia="ko-KR"/>
        </w:rPr>
        <w:t xml:space="preserve">In this contribution, </w:t>
      </w:r>
      <w:r w:rsidR="00F01AD6">
        <w:t xml:space="preserve">we </w:t>
      </w:r>
      <w:r w:rsidR="002D69B2">
        <w:t>a</w:t>
      </w:r>
      <w:r w:rsidR="00B94A35">
        <w:t xml:space="preserve">ddressed specific </w:t>
      </w:r>
      <w:r w:rsidR="00F6286B">
        <w:t>advantages of essential information reporting</w:t>
      </w:r>
      <w:r w:rsidR="00B94A35">
        <w:t xml:space="preserve"> and hence </w:t>
      </w:r>
      <w:r w:rsidR="00F6286B">
        <w:t>our observations and proposals</w:t>
      </w:r>
      <w:r w:rsidR="00B94A35">
        <w:t xml:space="preserve"> are as follows</w:t>
      </w:r>
      <w:r w:rsidR="00F6286B">
        <w:t>:</w:t>
      </w:r>
    </w:p>
    <w:p w14:paraId="2B3EC4B4" w14:textId="77777777" w:rsidR="00FC48AB" w:rsidRDefault="00FC48AB" w:rsidP="00FC48AB">
      <w:pPr>
        <w:rPr>
          <w:b/>
          <w:lang w:eastAsia="ko-KR"/>
        </w:rPr>
      </w:pPr>
      <w:r>
        <w:rPr>
          <w:b/>
          <w:lang w:eastAsia="ko-KR"/>
        </w:rPr>
        <w:t>Observation 1. There is latency gain when a UE is reporting essential information before security activation.</w:t>
      </w:r>
    </w:p>
    <w:p w14:paraId="220D037C" w14:textId="77777777" w:rsidR="00FC48AB" w:rsidRDefault="00FC48AB" w:rsidP="00FC48AB">
      <w:pPr>
        <w:rPr>
          <w:b/>
          <w:lang w:eastAsia="ko-KR"/>
        </w:rPr>
      </w:pPr>
      <w:r>
        <w:rPr>
          <w:b/>
          <w:lang w:eastAsia="ko-KR"/>
        </w:rPr>
        <w:t>Observation 2. Essential information reporting is performed only when a UE has available measurement results.</w:t>
      </w:r>
    </w:p>
    <w:p w14:paraId="15FA6BDE" w14:textId="77777777" w:rsidR="00FC48AB" w:rsidRPr="00793274" w:rsidRDefault="00FC48AB" w:rsidP="00FC48AB">
      <w:pPr>
        <w:rPr>
          <w:b/>
          <w:lang w:eastAsia="ko-KR"/>
        </w:rPr>
      </w:pPr>
      <w:r>
        <w:rPr>
          <w:b/>
          <w:lang w:eastAsia="ko-KR"/>
        </w:rPr>
        <w:t xml:space="preserve">Observation 3. Reporting one cell ID seems to be enough for DC setup when the reported cell ID is applied to configure </w:t>
      </w:r>
      <w:proofErr w:type="spellStart"/>
      <w:r>
        <w:rPr>
          <w:b/>
          <w:lang w:eastAsia="ko-KR"/>
        </w:rPr>
        <w:t>PSCell</w:t>
      </w:r>
      <w:proofErr w:type="spellEnd"/>
      <w:r>
        <w:rPr>
          <w:b/>
          <w:lang w:eastAsia="ko-KR"/>
        </w:rPr>
        <w:t>.</w:t>
      </w:r>
    </w:p>
    <w:p w14:paraId="32AA1AAB" w14:textId="77777777" w:rsidR="00FC48AB" w:rsidRDefault="00FC48AB" w:rsidP="00FC48AB">
      <w:pPr>
        <w:rPr>
          <w:b/>
          <w:lang w:eastAsia="ko-KR"/>
        </w:rPr>
      </w:pPr>
      <w:r>
        <w:rPr>
          <w:b/>
          <w:lang w:eastAsia="ko-KR"/>
        </w:rPr>
        <w:t>Proposal 1. RAN2 needs to consider the essential information reporting in order to reduce latency for DC setup.</w:t>
      </w:r>
    </w:p>
    <w:p w14:paraId="509AE2DE" w14:textId="77777777" w:rsidR="00FC48AB" w:rsidRPr="00F46154" w:rsidRDefault="00FC48AB" w:rsidP="00FC48AB">
      <w:pPr>
        <w:rPr>
          <w:b/>
          <w:lang w:eastAsia="ko-KR"/>
        </w:rPr>
      </w:pPr>
      <w:r>
        <w:rPr>
          <w:b/>
          <w:lang w:eastAsia="ko-KR"/>
        </w:rPr>
        <w:t xml:space="preserve">Proposal 2. </w:t>
      </w:r>
      <w:r w:rsidRPr="00FC48AB">
        <w:rPr>
          <w:b/>
          <w:lang w:eastAsia="ko-KR"/>
        </w:rPr>
        <w:t xml:space="preserve">RAN2 </w:t>
      </w:r>
      <w:r>
        <w:rPr>
          <w:b/>
          <w:lang w:eastAsia="ko-KR"/>
        </w:rPr>
        <w:t>needs to</w:t>
      </w:r>
      <w:r w:rsidRPr="00FC48AB">
        <w:rPr>
          <w:b/>
          <w:lang w:eastAsia="ko-KR"/>
        </w:rPr>
        <w:t xml:space="preserve"> ask SA3 </w:t>
      </w:r>
      <w:r>
        <w:rPr>
          <w:b/>
          <w:lang w:eastAsia="ko-KR"/>
        </w:rPr>
        <w:t>whether critical security issue is occurred when cell ID(s) is reported before security is activated.</w:t>
      </w:r>
    </w:p>
    <w:p w14:paraId="6AE99681" w14:textId="690A5AAE" w:rsidR="00034CF0" w:rsidRDefault="00034CF0" w:rsidP="00034CF0">
      <w:pPr>
        <w:pStyle w:val="1"/>
        <w:pBdr>
          <w:top w:val="single" w:sz="12" w:space="2" w:color="auto"/>
        </w:pBdr>
        <w:ind w:left="0" w:firstLine="0"/>
        <w:rPr>
          <w:lang w:val="en-US"/>
        </w:rPr>
      </w:pPr>
      <w:r>
        <w:rPr>
          <w:lang w:val="en-US"/>
        </w:rPr>
        <w:t>Reference</w:t>
      </w:r>
      <w:r w:rsidR="000C32DF">
        <w:rPr>
          <w:lang w:val="en-US"/>
        </w:rPr>
        <w:t>s</w:t>
      </w:r>
      <w:bookmarkStart w:id="1" w:name="_GoBack"/>
      <w:bookmarkEnd w:id="1"/>
    </w:p>
    <w:p w14:paraId="72E69BBE" w14:textId="39AD4AA0" w:rsidR="00FE1239" w:rsidRDefault="000C32DF" w:rsidP="00010286">
      <w:pPr>
        <w:rPr>
          <w:rFonts w:eastAsia="맑은 고딕"/>
          <w:iCs/>
          <w:lang w:eastAsia="ko-KR"/>
        </w:rPr>
      </w:pPr>
      <w:r>
        <w:rPr>
          <w:rFonts w:eastAsia="맑은 고딕"/>
          <w:iCs/>
          <w:lang w:eastAsia="ko-KR"/>
        </w:rPr>
        <w:t xml:space="preserve">[1] </w:t>
      </w:r>
      <w:r w:rsidR="00FE1239">
        <w:t>RAN2#</w:t>
      </w:r>
      <w:r w:rsidR="0085398C">
        <w:t>105bis</w:t>
      </w:r>
      <w:r w:rsidR="00FE1239">
        <w:t>, Chairman Notes</w:t>
      </w:r>
      <w:r w:rsidR="00FE1239">
        <w:rPr>
          <w:rFonts w:eastAsia="맑은 고딕"/>
          <w:iCs/>
          <w:lang w:eastAsia="ko-KR"/>
        </w:rPr>
        <w:t>.</w:t>
      </w:r>
    </w:p>
    <w:p w14:paraId="42A42D1C" w14:textId="6228C7E7" w:rsidR="005733BA" w:rsidRPr="00554043" w:rsidRDefault="00D5538B" w:rsidP="00010286">
      <w:pPr>
        <w:rPr>
          <w:rFonts w:eastAsia="맑은 고딕"/>
          <w:iCs/>
          <w:lang w:eastAsia="ko-KR"/>
        </w:rPr>
      </w:pPr>
      <w:r>
        <w:rPr>
          <w:rFonts w:eastAsia="맑은 고딕"/>
          <w:iCs/>
          <w:lang w:eastAsia="ko-KR"/>
        </w:rPr>
        <w:t>[</w:t>
      </w:r>
      <w:r w:rsidR="0085398C">
        <w:rPr>
          <w:rFonts w:eastAsia="맑은 고딕"/>
          <w:iCs/>
          <w:lang w:eastAsia="ko-KR"/>
        </w:rPr>
        <w:t>2</w:t>
      </w:r>
      <w:r>
        <w:rPr>
          <w:rFonts w:eastAsia="맑은 고딕"/>
          <w:iCs/>
          <w:lang w:eastAsia="ko-KR"/>
        </w:rPr>
        <w:t xml:space="preserve">] </w:t>
      </w:r>
      <w:hyperlink r:id="rId9" w:history="1">
        <w:r w:rsidR="0085398C" w:rsidRPr="00A61324">
          <w:t>R2-190</w:t>
        </w:r>
      </w:hyperlink>
      <w:r w:rsidR="00B32C85">
        <w:t>8010</w:t>
      </w:r>
      <w:r>
        <w:t xml:space="preserve">, </w:t>
      </w:r>
      <w:r w:rsidR="00B32C85" w:rsidRPr="00B32C85">
        <w:t>Essential information reporting before security activation</w:t>
      </w:r>
      <w:r>
        <w:t xml:space="preserve">, LG Electronics </w:t>
      </w:r>
      <w:proofErr w:type="spellStart"/>
      <w:r>
        <w:t>Inc</w:t>
      </w:r>
      <w:proofErr w:type="spellEnd"/>
    </w:p>
    <w:sectPr w:rsidR="005733BA" w:rsidRPr="00554043">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B86EC" w14:textId="77777777" w:rsidR="002E6854" w:rsidRDefault="002E6854">
      <w:pPr>
        <w:spacing w:after="0"/>
      </w:pPr>
      <w:r>
        <w:separator/>
      </w:r>
    </w:p>
  </w:endnote>
  <w:endnote w:type="continuationSeparator" w:id="0">
    <w:p w14:paraId="6A0FDB75" w14:textId="77777777" w:rsidR="002E6854" w:rsidRDefault="002E6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582605" w:rsidRDefault="005826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582605" w:rsidRDefault="0058260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582605" w:rsidRDefault="005826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32C85">
      <w:rPr>
        <w:rStyle w:val="a5"/>
      </w:rPr>
      <w:t>1</w:t>
    </w:r>
    <w:r>
      <w:rPr>
        <w:rStyle w:val="a5"/>
      </w:rPr>
      <w:fldChar w:fldCharType="end"/>
    </w:r>
  </w:p>
  <w:p w14:paraId="0602C949" w14:textId="2AAE5502" w:rsidR="00582605" w:rsidRDefault="00582605">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DBA2A" w14:textId="77777777" w:rsidR="002E6854" w:rsidRDefault="002E6854">
      <w:pPr>
        <w:spacing w:after="0"/>
      </w:pPr>
      <w:r>
        <w:separator/>
      </w:r>
    </w:p>
  </w:footnote>
  <w:footnote w:type="continuationSeparator" w:id="0">
    <w:p w14:paraId="23EF5774" w14:textId="77777777" w:rsidR="002E6854" w:rsidRDefault="002E68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008C3"/>
    <w:multiLevelType w:val="hybridMultilevel"/>
    <w:tmpl w:val="42FE86BE"/>
    <w:lvl w:ilvl="0" w:tplc="EF926034">
      <w:start w:val="2"/>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1B3E5718"/>
    <w:multiLevelType w:val="multilevel"/>
    <w:tmpl w:val="A2D43440"/>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E66A0A"/>
    <w:multiLevelType w:val="hybridMultilevel"/>
    <w:tmpl w:val="C5444458"/>
    <w:lvl w:ilvl="0" w:tplc="CEF66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47509F"/>
    <w:multiLevelType w:val="multilevel"/>
    <w:tmpl w:val="63345922"/>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9F1B20"/>
    <w:multiLevelType w:val="hybridMultilevel"/>
    <w:tmpl w:val="F1DACD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0111AE"/>
    <w:multiLevelType w:val="hybridMultilevel"/>
    <w:tmpl w:val="4118948E"/>
    <w:lvl w:ilvl="0" w:tplc="F0743D62">
      <w:start w:val="2"/>
      <w:numFmt w:val="bullet"/>
      <w:lvlText w:val="-"/>
      <w:lvlJc w:val="left"/>
      <w:pPr>
        <w:ind w:left="1160" w:hanging="360"/>
      </w:pPr>
      <w:rPr>
        <w:rFonts w:ascii="Times New Roman" w:eastAsia="바탕" w:hAnsi="Times New Roman" w:cs="Times New Roman"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51E172DE"/>
    <w:multiLevelType w:val="multilevel"/>
    <w:tmpl w:val="E0F25CA8"/>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6"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5"/>
  </w:num>
  <w:num w:numId="4">
    <w:abstractNumId w:val="27"/>
  </w:num>
  <w:num w:numId="5">
    <w:abstractNumId w:val="1"/>
  </w:num>
  <w:num w:numId="6">
    <w:abstractNumId w:val="8"/>
  </w:num>
  <w:num w:numId="7">
    <w:abstractNumId w:val="26"/>
  </w:num>
  <w:num w:numId="8">
    <w:abstractNumId w:val="0"/>
  </w:num>
  <w:num w:numId="9">
    <w:abstractNumId w:val="3"/>
  </w:num>
  <w:num w:numId="10">
    <w:abstractNumId w:val="7"/>
  </w:num>
  <w:num w:numId="11">
    <w:abstractNumId w:val="13"/>
  </w:num>
  <w:num w:numId="12">
    <w:abstractNumId w:val="15"/>
  </w:num>
  <w:num w:numId="13">
    <w:abstractNumId w:val="6"/>
  </w:num>
  <w:num w:numId="14">
    <w:abstractNumId w:val="19"/>
  </w:num>
  <w:num w:numId="15">
    <w:abstractNumId w:val="18"/>
  </w:num>
  <w:num w:numId="16">
    <w:abstractNumId w:val="4"/>
  </w:num>
  <w:num w:numId="17">
    <w:abstractNumId w:val="5"/>
  </w:num>
  <w:num w:numId="18">
    <w:abstractNumId w:val="21"/>
  </w:num>
  <w:num w:numId="19">
    <w:abstractNumId w:val="2"/>
  </w:num>
  <w:num w:numId="20">
    <w:abstractNumId w:val="17"/>
  </w:num>
  <w:num w:numId="21">
    <w:abstractNumId w:val="28"/>
  </w:num>
  <w:num w:numId="22">
    <w:abstractNumId w:val="22"/>
    <w:lvlOverride w:ilvl="0">
      <w:startOverride w:val="1"/>
    </w:lvlOverride>
  </w:num>
  <w:num w:numId="23">
    <w:abstractNumId w:val="10"/>
    <w:lvlOverride w:ilvl="0">
      <w:startOverride w:val="2"/>
    </w:lvlOverride>
  </w:num>
  <w:num w:numId="24">
    <w:abstractNumId w:val="9"/>
  </w:num>
  <w:num w:numId="25">
    <w:abstractNumId w:val="11"/>
  </w:num>
  <w:num w:numId="26">
    <w:abstractNumId w:val="12"/>
  </w:num>
  <w:num w:numId="27">
    <w:abstractNumId w:val="16"/>
  </w:num>
  <w:num w:numId="28">
    <w:abstractNumId w:val="23"/>
  </w:num>
  <w:num w:numId="2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418B"/>
    <w:rsid w:val="000051D5"/>
    <w:rsid w:val="0000581F"/>
    <w:rsid w:val="00005DC3"/>
    <w:rsid w:val="00006AF1"/>
    <w:rsid w:val="00007CA9"/>
    <w:rsid w:val="0001000F"/>
    <w:rsid w:val="00010286"/>
    <w:rsid w:val="00011403"/>
    <w:rsid w:val="00012911"/>
    <w:rsid w:val="0001295E"/>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030"/>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C7F"/>
    <w:rsid w:val="00034CF0"/>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47BE6"/>
    <w:rsid w:val="00051638"/>
    <w:rsid w:val="00051B92"/>
    <w:rsid w:val="00051D3F"/>
    <w:rsid w:val="0005204F"/>
    <w:rsid w:val="0005275F"/>
    <w:rsid w:val="00052BF7"/>
    <w:rsid w:val="00054092"/>
    <w:rsid w:val="0005415A"/>
    <w:rsid w:val="00055D8E"/>
    <w:rsid w:val="00056655"/>
    <w:rsid w:val="00057289"/>
    <w:rsid w:val="000578E9"/>
    <w:rsid w:val="00057949"/>
    <w:rsid w:val="00060A94"/>
    <w:rsid w:val="00060B91"/>
    <w:rsid w:val="00060D52"/>
    <w:rsid w:val="00062B7F"/>
    <w:rsid w:val="000630F2"/>
    <w:rsid w:val="000638C9"/>
    <w:rsid w:val="00063FE5"/>
    <w:rsid w:val="0006430A"/>
    <w:rsid w:val="00064AE5"/>
    <w:rsid w:val="00065DA3"/>
    <w:rsid w:val="000660D1"/>
    <w:rsid w:val="0006669C"/>
    <w:rsid w:val="000669F9"/>
    <w:rsid w:val="00066FDB"/>
    <w:rsid w:val="0007097D"/>
    <w:rsid w:val="00071E09"/>
    <w:rsid w:val="00071F18"/>
    <w:rsid w:val="000725CE"/>
    <w:rsid w:val="000728C8"/>
    <w:rsid w:val="00072963"/>
    <w:rsid w:val="000748DB"/>
    <w:rsid w:val="00074AE3"/>
    <w:rsid w:val="00076A20"/>
    <w:rsid w:val="00077913"/>
    <w:rsid w:val="00080AEC"/>
    <w:rsid w:val="00080C62"/>
    <w:rsid w:val="00080C6F"/>
    <w:rsid w:val="00081E57"/>
    <w:rsid w:val="0008271B"/>
    <w:rsid w:val="00084C86"/>
    <w:rsid w:val="0008583D"/>
    <w:rsid w:val="00086748"/>
    <w:rsid w:val="00087BAD"/>
    <w:rsid w:val="0009085A"/>
    <w:rsid w:val="00090F74"/>
    <w:rsid w:val="000916FD"/>
    <w:rsid w:val="000922AD"/>
    <w:rsid w:val="00092984"/>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49FC"/>
    <w:rsid w:val="000B5168"/>
    <w:rsid w:val="000B51AA"/>
    <w:rsid w:val="000B54AD"/>
    <w:rsid w:val="000B5A50"/>
    <w:rsid w:val="000B7736"/>
    <w:rsid w:val="000C1100"/>
    <w:rsid w:val="000C1F3E"/>
    <w:rsid w:val="000C25DB"/>
    <w:rsid w:val="000C2977"/>
    <w:rsid w:val="000C2E5E"/>
    <w:rsid w:val="000C32DF"/>
    <w:rsid w:val="000C3B79"/>
    <w:rsid w:val="000C57B2"/>
    <w:rsid w:val="000C5B97"/>
    <w:rsid w:val="000C618E"/>
    <w:rsid w:val="000C670F"/>
    <w:rsid w:val="000C6778"/>
    <w:rsid w:val="000D0BF1"/>
    <w:rsid w:val="000D2ED1"/>
    <w:rsid w:val="000D382D"/>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E73A2"/>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62E"/>
    <w:rsid w:val="00105D15"/>
    <w:rsid w:val="0010692A"/>
    <w:rsid w:val="00106A12"/>
    <w:rsid w:val="00110847"/>
    <w:rsid w:val="00110E54"/>
    <w:rsid w:val="00111420"/>
    <w:rsid w:val="0011344C"/>
    <w:rsid w:val="00113551"/>
    <w:rsid w:val="001136FB"/>
    <w:rsid w:val="00113935"/>
    <w:rsid w:val="001141D6"/>
    <w:rsid w:val="00114931"/>
    <w:rsid w:val="00115B56"/>
    <w:rsid w:val="00116107"/>
    <w:rsid w:val="0011625A"/>
    <w:rsid w:val="00116462"/>
    <w:rsid w:val="0011698A"/>
    <w:rsid w:val="00116D50"/>
    <w:rsid w:val="00116DFF"/>
    <w:rsid w:val="00117E42"/>
    <w:rsid w:val="0012088B"/>
    <w:rsid w:val="00123651"/>
    <w:rsid w:val="00123D28"/>
    <w:rsid w:val="00124948"/>
    <w:rsid w:val="00124CB9"/>
    <w:rsid w:val="00125132"/>
    <w:rsid w:val="0012675F"/>
    <w:rsid w:val="00127BF3"/>
    <w:rsid w:val="00127CF6"/>
    <w:rsid w:val="0013096C"/>
    <w:rsid w:val="00130F3F"/>
    <w:rsid w:val="00131719"/>
    <w:rsid w:val="00131C1C"/>
    <w:rsid w:val="00132367"/>
    <w:rsid w:val="001325E5"/>
    <w:rsid w:val="00133439"/>
    <w:rsid w:val="00133569"/>
    <w:rsid w:val="00134BF2"/>
    <w:rsid w:val="00135CE6"/>
    <w:rsid w:val="00135EB7"/>
    <w:rsid w:val="00136759"/>
    <w:rsid w:val="0013687D"/>
    <w:rsid w:val="00137E16"/>
    <w:rsid w:val="0014061E"/>
    <w:rsid w:val="00141ED5"/>
    <w:rsid w:val="0014202B"/>
    <w:rsid w:val="0014238B"/>
    <w:rsid w:val="001424FF"/>
    <w:rsid w:val="00142D42"/>
    <w:rsid w:val="00143166"/>
    <w:rsid w:val="00145768"/>
    <w:rsid w:val="00145AEB"/>
    <w:rsid w:val="0014622A"/>
    <w:rsid w:val="0014633D"/>
    <w:rsid w:val="00146C39"/>
    <w:rsid w:val="0015302A"/>
    <w:rsid w:val="001532DC"/>
    <w:rsid w:val="00154462"/>
    <w:rsid w:val="00155035"/>
    <w:rsid w:val="00155330"/>
    <w:rsid w:val="00155EEF"/>
    <w:rsid w:val="00156848"/>
    <w:rsid w:val="00156BDE"/>
    <w:rsid w:val="001573FC"/>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0E93"/>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1BCE"/>
    <w:rsid w:val="001A1E8F"/>
    <w:rsid w:val="001A2D57"/>
    <w:rsid w:val="001A34EC"/>
    <w:rsid w:val="001A3837"/>
    <w:rsid w:val="001A4013"/>
    <w:rsid w:val="001A41C4"/>
    <w:rsid w:val="001A5751"/>
    <w:rsid w:val="001A67DD"/>
    <w:rsid w:val="001A741C"/>
    <w:rsid w:val="001A7566"/>
    <w:rsid w:val="001A7FDC"/>
    <w:rsid w:val="001B0600"/>
    <w:rsid w:val="001B07F7"/>
    <w:rsid w:val="001B0C34"/>
    <w:rsid w:val="001B1CAA"/>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28B"/>
    <w:rsid w:val="001C5B1B"/>
    <w:rsid w:val="001C5E07"/>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8AD"/>
    <w:rsid w:val="001E7942"/>
    <w:rsid w:val="001E7D4F"/>
    <w:rsid w:val="001F04BB"/>
    <w:rsid w:val="001F244F"/>
    <w:rsid w:val="001F27FD"/>
    <w:rsid w:val="001F2DDA"/>
    <w:rsid w:val="001F3DA5"/>
    <w:rsid w:val="001F62B3"/>
    <w:rsid w:val="001F6C5B"/>
    <w:rsid w:val="001F7422"/>
    <w:rsid w:val="00200844"/>
    <w:rsid w:val="002013E8"/>
    <w:rsid w:val="00201D19"/>
    <w:rsid w:val="00202388"/>
    <w:rsid w:val="00203D57"/>
    <w:rsid w:val="0020435A"/>
    <w:rsid w:val="0020458C"/>
    <w:rsid w:val="0020515B"/>
    <w:rsid w:val="00206AED"/>
    <w:rsid w:val="00206C81"/>
    <w:rsid w:val="002077E0"/>
    <w:rsid w:val="0021186C"/>
    <w:rsid w:val="0021267D"/>
    <w:rsid w:val="00213F94"/>
    <w:rsid w:val="0021411C"/>
    <w:rsid w:val="002143BA"/>
    <w:rsid w:val="00215190"/>
    <w:rsid w:val="00215D97"/>
    <w:rsid w:val="00216595"/>
    <w:rsid w:val="002201E3"/>
    <w:rsid w:val="00220C61"/>
    <w:rsid w:val="00220CFF"/>
    <w:rsid w:val="002219FB"/>
    <w:rsid w:val="00221CE4"/>
    <w:rsid w:val="002220EA"/>
    <w:rsid w:val="00222716"/>
    <w:rsid w:val="002235B2"/>
    <w:rsid w:val="00223DDC"/>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790"/>
    <w:rsid w:val="00240EF2"/>
    <w:rsid w:val="00241F15"/>
    <w:rsid w:val="002426F4"/>
    <w:rsid w:val="002435FE"/>
    <w:rsid w:val="002436D5"/>
    <w:rsid w:val="002445EA"/>
    <w:rsid w:val="00244DB1"/>
    <w:rsid w:val="00244E8C"/>
    <w:rsid w:val="00245852"/>
    <w:rsid w:val="00246E01"/>
    <w:rsid w:val="002473EF"/>
    <w:rsid w:val="002503B8"/>
    <w:rsid w:val="00252558"/>
    <w:rsid w:val="00253113"/>
    <w:rsid w:val="00253328"/>
    <w:rsid w:val="002536D3"/>
    <w:rsid w:val="00253F16"/>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1E4"/>
    <w:rsid w:val="00286E84"/>
    <w:rsid w:val="00287350"/>
    <w:rsid w:val="002875CD"/>
    <w:rsid w:val="002900AD"/>
    <w:rsid w:val="00290D2B"/>
    <w:rsid w:val="00291981"/>
    <w:rsid w:val="00292AA4"/>
    <w:rsid w:val="00292F94"/>
    <w:rsid w:val="0029317D"/>
    <w:rsid w:val="002933CF"/>
    <w:rsid w:val="00293AE9"/>
    <w:rsid w:val="0029475C"/>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353A"/>
    <w:rsid w:val="002B4B0C"/>
    <w:rsid w:val="002B5769"/>
    <w:rsid w:val="002B5E00"/>
    <w:rsid w:val="002B6530"/>
    <w:rsid w:val="002B719C"/>
    <w:rsid w:val="002B72EC"/>
    <w:rsid w:val="002C0AA9"/>
    <w:rsid w:val="002C0CB4"/>
    <w:rsid w:val="002C0EE8"/>
    <w:rsid w:val="002C2038"/>
    <w:rsid w:val="002C2ED4"/>
    <w:rsid w:val="002C33B5"/>
    <w:rsid w:val="002C4B7A"/>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4B9"/>
    <w:rsid w:val="002D5EF6"/>
    <w:rsid w:val="002D63D0"/>
    <w:rsid w:val="002D69B2"/>
    <w:rsid w:val="002D6D92"/>
    <w:rsid w:val="002D7F83"/>
    <w:rsid w:val="002E02F8"/>
    <w:rsid w:val="002E129D"/>
    <w:rsid w:val="002E1921"/>
    <w:rsid w:val="002E2163"/>
    <w:rsid w:val="002E2FAF"/>
    <w:rsid w:val="002E5063"/>
    <w:rsid w:val="002E5584"/>
    <w:rsid w:val="002E5748"/>
    <w:rsid w:val="002E6854"/>
    <w:rsid w:val="002E68DD"/>
    <w:rsid w:val="002E7F34"/>
    <w:rsid w:val="002F0CA7"/>
    <w:rsid w:val="002F1083"/>
    <w:rsid w:val="002F13C9"/>
    <w:rsid w:val="002F1B1C"/>
    <w:rsid w:val="002F20F0"/>
    <w:rsid w:val="002F2870"/>
    <w:rsid w:val="002F342B"/>
    <w:rsid w:val="00300787"/>
    <w:rsid w:val="00300EB2"/>
    <w:rsid w:val="003011E9"/>
    <w:rsid w:val="0030194C"/>
    <w:rsid w:val="003019AF"/>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467B"/>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20"/>
    <w:rsid w:val="00384757"/>
    <w:rsid w:val="00386AB0"/>
    <w:rsid w:val="00386DBC"/>
    <w:rsid w:val="00390547"/>
    <w:rsid w:val="00391919"/>
    <w:rsid w:val="003919D2"/>
    <w:rsid w:val="00391AF7"/>
    <w:rsid w:val="00392784"/>
    <w:rsid w:val="00392D8F"/>
    <w:rsid w:val="00392F4D"/>
    <w:rsid w:val="003934AB"/>
    <w:rsid w:val="00393F35"/>
    <w:rsid w:val="00395312"/>
    <w:rsid w:val="00395C37"/>
    <w:rsid w:val="0039657E"/>
    <w:rsid w:val="003969F9"/>
    <w:rsid w:val="00396D94"/>
    <w:rsid w:val="00396DE3"/>
    <w:rsid w:val="003A055E"/>
    <w:rsid w:val="003A17B9"/>
    <w:rsid w:val="003A1EDE"/>
    <w:rsid w:val="003A28A3"/>
    <w:rsid w:val="003A2B29"/>
    <w:rsid w:val="003A35CB"/>
    <w:rsid w:val="003A3658"/>
    <w:rsid w:val="003A4EB9"/>
    <w:rsid w:val="003A59C5"/>
    <w:rsid w:val="003A5BE5"/>
    <w:rsid w:val="003A6DED"/>
    <w:rsid w:val="003A7093"/>
    <w:rsid w:val="003A75D1"/>
    <w:rsid w:val="003B13C6"/>
    <w:rsid w:val="003B1BFA"/>
    <w:rsid w:val="003B2B71"/>
    <w:rsid w:val="003B2F54"/>
    <w:rsid w:val="003B382D"/>
    <w:rsid w:val="003B3A4D"/>
    <w:rsid w:val="003B3FCE"/>
    <w:rsid w:val="003B4328"/>
    <w:rsid w:val="003B4986"/>
    <w:rsid w:val="003B5D7B"/>
    <w:rsid w:val="003B5DAC"/>
    <w:rsid w:val="003B6BA2"/>
    <w:rsid w:val="003B7786"/>
    <w:rsid w:val="003C167E"/>
    <w:rsid w:val="003C2105"/>
    <w:rsid w:val="003C3F12"/>
    <w:rsid w:val="003C4BB8"/>
    <w:rsid w:val="003C5412"/>
    <w:rsid w:val="003C5FCD"/>
    <w:rsid w:val="003C6234"/>
    <w:rsid w:val="003C7260"/>
    <w:rsid w:val="003D21E3"/>
    <w:rsid w:val="003D2B62"/>
    <w:rsid w:val="003D2CF1"/>
    <w:rsid w:val="003D332C"/>
    <w:rsid w:val="003D34F7"/>
    <w:rsid w:val="003D3D3E"/>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3A9"/>
    <w:rsid w:val="00404B0B"/>
    <w:rsid w:val="00404DC6"/>
    <w:rsid w:val="004068EA"/>
    <w:rsid w:val="004071B3"/>
    <w:rsid w:val="00407507"/>
    <w:rsid w:val="00407590"/>
    <w:rsid w:val="00407B10"/>
    <w:rsid w:val="004113D3"/>
    <w:rsid w:val="0041156A"/>
    <w:rsid w:val="004118B7"/>
    <w:rsid w:val="00411B3F"/>
    <w:rsid w:val="00413806"/>
    <w:rsid w:val="00414E4E"/>
    <w:rsid w:val="0041542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50C"/>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3BF"/>
    <w:rsid w:val="00463A0B"/>
    <w:rsid w:val="0046452E"/>
    <w:rsid w:val="00464CBC"/>
    <w:rsid w:val="00465267"/>
    <w:rsid w:val="00465A8A"/>
    <w:rsid w:val="00466274"/>
    <w:rsid w:val="00466C99"/>
    <w:rsid w:val="00467B9E"/>
    <w:rsid w:val="004707A1"/>
    <w:rsid w:val="00470E6E"/>
    <w:rsid w:val="00471215"/>
    <w:rsid w:val="00472967"/>
    <w:rsid w:val="00472C7A"/>
    <w:rsid w:val="00472C99"/>
    <w:rsid w:val="00474763"/>
    <w:rsid w:val="00474A3C"/>
    <w:rsid w:val="00475F48"/>
    <w:rsid w:val="00475F75"/>
    <w:rsid w:val="004767E4"/>
    <w:rsid w:val="00477142"/>
    <w:rsid w:val="004774C3"/>
    <w:rsid w:val="0048005E"/>
    <w:rsid w:val="004871B0"/>
    <w:rsid w:val="00487603"/>
    <w:rsid w:val="004903EC"/>
    <w:rsid w:val="00490B90"/>
    <w:rsid w:val="00490FFA"/>
    <w:rsid w:val="00491DA6"/>
    <w:rsid w:val="00492941"/>
    <w:rsid w:val="0049297A"/>
    <w:rsid w:val="00493586"/>
    <w:rsid w:val="00493A55"/>
    <w:rsid w:val="00493D0C"/>
    <w:rsid w:val="00493D24"/>
    <w:rsid w:val="00494320"/>
    <w:rsid w:val="00494B37"/>
    <w:rsid w:val="00494CF8"/>
    <w:rsid w:val="00494E38"/>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2B3"/>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898"/>
    <w:rsid w:val="004C5DBA"/>
    <w:rsid w:val="004C5EF6"/>
    <w:rsid w:val="004C600E"/>
    <w:rsid w:val="004C6806"/>
    <w:rsid w:val="004C6B7D"/>
    <w:rsid w:val="004C6DCB"/>
    <w:rsid w:val="004C78DD"/>
    <w:rsid w:val="004D0710"/>
    <w:rsid w:val="004D0C0D"/>
    <w:rsid w:val="004D0E02"/>
    <w:rsid w:val="004D21B3"/>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539C"/>
    <w:rsid w:val="004E6DBA"/>
    <w:rsid w:val="004E6E01"/>
    <w:rsid w:val="004E6E56"/>
    <w:rsid w:val="004E704B"/>
    <w:rsid w:val="004E7F86"/>
    <w:rsid w:val="004F1E51"/>
    <w:rsid w:val="004F2F5C"/>
    <w:rsid w:val="004F2FB6"/>
    <w:rsid w:val="004F2FEE"/>
    <w:rsid w:val="004F3D40"/>
    <w:rsid w:val="004F46C1"/>
    <w:rsid w:val="004F4BB9"/>
    <w:rsid w:val="004F5224"/>
    <w:rsid w:val="004F5DC6"/>
    <w:rsid w:val="004F60B3"/>
    <w:rsid w:val="004F71EF"/>
    <w:rsid w:val="004F7CD9"/>
    <w:rsid w:val="0050002A"/>
    <w:rsid w:val="005030D3"/>
    <w:rsid w:val="005037F0"/>
    <w:rsid w:val="00504C5C"/>
    <w:rsid w:val="00505D00"/>
    <w:rsid w:val="0050669A"/>
    <w:rsid w:val="00506914"/>
    <w:rsid w:val="00510128"/>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116"/>
    <w:rsid w:val="005509EB"/>
    <w:rsid w:val="00550ACD"/>
    <w:rsid w:val="0055192A"/>
    <w:rsid w:val="00551ACD"/>
    <w:rsid w:val="00553998"/>
    <w:rsid w:val="00553A89"/>
    <w:rsid w:val="00553CC3"/>
    <w:rsid w:val="00554043"/>
    <w:rsid w:val="005542E5"/>
    <w:rsid w:val="005549CF"/>
    <w:rsid w:val="00555391"/>
    <w:rsid w:val="005559A3"/>
    <w:rsid w:val="00555B7D"/>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67F81"/>
    <w:rsid w:val="00570135"/>
    <w:rsid w:val="005701A9"/>
    <w:rsid w:val="005707CE"/>
    <w:rsid w:val="00571B9D"/>
    <w:rsid w:val="00572813"/>
    <w:rsid w:val="00572A4D"/>
    <w:rsid w:val="00572B7F"/>
    <w:rsid w:val="005733BA"/>
    <w:rsid w:val="00574181"/>
    <w:rsid w:val="00575563"/>
    <w:rsid w:val="00575596"/>
    <w:rsid w:val="005763D4"/>
    <w:rsid w:val="00577DF3"/>
    <w:rsid w:val="00580865"/>
    <w:rsid w:val="0058102C"/>
    <w:rsid w:val="00581D9D"/>
    <w:rsid w:val="0058231C"/>
    <w:rsid w:val="00582605"/>
    <w:rsid w:val="005827CC"/>
    <w:rsid w:val="00582BFF"/>
    <w:rsid w:val="00583F0C"/>
    <w:rsid w:val="00585441"/>
    <w:rsid w:val="005855DC"/>
    <w:rsid w:val="0059003D"/>
    <w:rsid w:val="005915D7"/>
    <w:rsid w:val="00591E16"/>
    <w:rsid w:val="0059231F"/>
    <w:rsid w:val="0059278A"/>
    <w:rsid w:val="00592F9A"/>
    <w:rsid w:val="00593276"/>
    <w:rsid w:val="00593CFD"/>
    <w:rsid w:val="00594D47"/>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1A67"/>
    <w:rsid w:val="005D1C73"/>
    <w:rsid w:val="005D25B3"/>
    <w:rsid w:val="005D2904"/>
    <w:rsid w:val="005D335F"/>
    <w:rsid w:val="005D3E4C"/>
    <w:rsid w:val="005D3F68"/>
    <w:rsid w:val="005D4FE0"/>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502F"/>
    <w:rsid w:val="005F5F74"/>
    <w:rsid w:val="00600CC5"/>
    <w:rsid w:val="0060191B"/>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5F3"/>
    <w:rsid w:val="00616E83"/>
    <w:rsid w:val="00616F62"/>
    <w:rsid w:val="00617AA3"/>
    <w:rsid w:val="006200E9"/>
    <w:rsid w:val="00621B9E"/>
    <w:rsid w:val="00622639"/>
    <w:rsid w:val="00622D7C"/>
    <w:rsid w:val="00623B69"/>
    <w:rsid w:val="00624024"/>
    <w:rsid w:val="00624C15"/>
    <w:rsid w:val="006252B4"/>
    <w:rsid w:val="00627CA8"/>
    <w:rsid w:val="00627EFA"/>
    <w:rsid w:val="006313ED"/>
    <w:rsid w:val="0063150E"/>
    <w:rsid w:val="006338C6"/>
    <w:rsid w:val="00633B6D"/>
    <w:rsid w:val="00633D28"/>
    <w:rsid w:val="00633E39"/>
    <w:rsid w:val="00635C62"/>
    <w:rsid w:val="00635EAD"/>
    <w:rsid w:val="0063658E"/>
    <w:rsid w:val="00636885"/>
    <w:rsid w:val="00636CDE"/>
    <w:rsid w:val="00636D15"/>
    <w:rsid w:val="0064012E"/>
    <w:rsid w:val="006407FA"/>
    <w:rsid w:val="006431A0"/>
    <w:rsid w:val="00643423"/>
    <w:rsid w:val="00644489"/>
    <w:rsid w:val="0064452C"/>
    <w:rsid w:val="006447A0"/>
    <w:rsid w:val="006449BF"/>
    <w:rsid w:val="00644FB9"/>
    <w:rsid w:val="006453C9"/>
    <w:rsid w:val="00645D9F"/>
    <w:rsid w:val="00646278"/>
    <w:rsid w:val="0064781F"/>
    <w:rsid w:val="00647DCD"/>
    <w:rsid w:val="006513F9"/>
    <w:rsid w:val="006523CA"/>
    <w:rsid w:val="00652A60"/>
    <w:rsid w:val="00653062"/>
    <w:rsid w:val="00653CCA"/>
    <w:rsid w:val="006540FF"/>
    <w:rsid w:val="006541B8"/>
    <w:rsid w:val="00655086"/>
    <w:rsid w:val="00655694"/>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2A56"/>
    <w:rsid w:val="0067345D"/>
    <w:rsid w:val="0067400E"/>
    <w:rsid w:val="00674828"/>
    <w:rsid w:val="00675EC2"/>
    <w:rsid w:val="00676033"/>
    <w:rsid w:val="006766AE"/>
    <w:rsid w:val="006769BD"/>
    <w:rsid w:val="00676A6C"/>
    <w:rsid w:val="00676C5B"/>
    <w:rsid w:val="006770F3"/>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3A7D"/>
    <w:rsid w:val="006C462D"/>
    <w:rsid w:val="006C4922"/>
    <w:rsid w:val="006C52C5"/>
    <w:rsid w:val="006C6A59"/>
    <w:rsid w:val="006C72A8"/>
    <w:rsid w:val="006C78F0"/>
    <w:rsid w:val="006C7FD3"/>
    <w:rsid w:val="006D058E"/>
    <w:rsid w:val="006D0AF8"/>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53B9"/>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503"/>
    <w:rsid w:val="007268C4"/>
    <w:rsid w:val="00726BDC"/>
    <w:rsid w:val="00726EF7"/>
    <w:rsid w:val="00727667"/>
    <w:rsid w:val="00727F4C"/>
    <w:rsid w:val="00731DD6"/>
    <w:rsid w:val="00731E14"/>
    <w:rsid w:val="00732A83"/>
    <w:rsid w:val="00733FD8"/>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145"/>
    <w:rsid w:val="00752256"/>
    <w:rsid w:val="00752379"/>
    <w:rsid w:val="00752750"/>
    <w:rsid w:val="00752B4E"/>
    <w:rsid w:val="00752E62"/>
    <w:rsid w:val="0075381A"/>
    <w:rsid w:val="0075404E"/>
    <w:rsid w:val="00754E08"/>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53A1"/>
    <w:rsid w:val="00776803"/>
    <w:rsid w:val="00777E8C"/>
    <w:rsid w:val="007821D7"/>
    <w:rsid w:val="007824F8"/>
    <w:rsid w:val="00782B28"/>
    <w:rsid w:val="00782BF6"/>
    <w:rsid w:val="00782E42"/>
    <w:rsid w:val="00783FC5"/>
    <w:rsid w:val="007853B0"/>
    <w:rsid w:val="007860E7"/>
    <w:rsid w:val="00786162"/>
    <w:rsid w:val="007861C1"/>
    <w:rsid w:val="00786B57"/>
    <w:rsid w:val="00790415"/>
    <w:rsid w:val="00790FDB"/>
    <w:rsid w:val="00791332"/>
    <w:rsid w:val="00791C0B"/>
    <w:rsid w:val="00793397"/>
    <w:rsid w:val="007948DD"/>
    <w:rsid w:val="00795203"/>
    <w:rsid w:val="0079604E"/>
    <w:rsid w:val="00796420"/>
    <w:rsid w:val="007966D8"/>
    <w:rsid w:val="00797B95"/>
    <w:rsid w:val="00797CA3"/>
    <w:rsid w:val="00797DFF"/>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01B1"/>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C6477"/>
    <w:rsid w:val="007D06B5"/>
    <w:rsid w:val="007D0B32"/>
    <w:rsid w:val="007D100C"/>
    <w:rsid w:val="007D12D8"/>
    <w:rsid w:val="007D23C0"/>
    <w:rsid w:val="007D2661"/>
    <w:rsid w:val="007D3930"/>
    <w:rsid w:val="007D3CF7"/>
    <w:rsid w:val="007D41C8"/>
    <w:rsid w:val="007D4D07"/>
    <w:rsid w:val="007D6B25"/>
    <w:rsid w:val="007E24B1"/>
    <w:rsid w:val="007E262F"/>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78C"/>
    <w:rsid w:val="008014CF"/>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178CA"/>
    <w:rsid w:val="008207DB"/>
    <w:rsid w:val="00821310"/>
    <w:rsid w:val="008217FD"/>
    <w:rsid w:val="008231EA"/>
    <w:rsid w:val="00823347"/>
    <w:rsid w:val="008236F4"/>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2F4"/>
    <w:rsid w:val="00842790"/>
    <w:rsid w:val="00843730"/>
    <w:rsid w:val="008443F3"/>
    <w:rsid w:val="00845467"/>
    <w:rsid w:val="00845607"/>
    <w:rsid w:val="00845C8A"/>
    <w:rsid w:val="008461F0"/>
    <w:rsid w:val="0084659B"/>
    <w:rsid w:val="00846844"/>
    <w:rsid w:val="008469C9"/>
    <w:rsid w:val="00846C31"/>
    <w:rsid w:val="00847F3A"/>
    <w:rsid w:val="00850946"/>
    <w:rsid w:val="0085132B"/>
    <w:rsid w:val="00851B0E"/>
    <w:rsid w:val="00852280"/>
    <w:rsid w:val="008524C8"/>
    <w:rsid w:val="0085398C"/>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6632"/>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544"/>
    <w:rsid w:val="00884654"/>
    <w:rsid w:val="00885B03"/>
    <w:rsid w:val="00886232"/>
    <w:rsid w:val="00886EA9"/>
    <w:rsid w:val="0088730B"/>
    <w:rsid w:val="00887342"/>
    <w:rsid w:val="0088782F"/>
    <w:rsid w:val="0089017F"/>
    <w:rsid w:val="00890494"/>
    <w:rsid w:val="00891304"/>
    <w:rsid w:val="0089242E"/>
    <w:rsid w:val="0089301A"/>
    <w:rsid w:val="00893805"/>
    <w:rsid w:val="00894141"/>
    <w:rsid w:val="0089421E"/>
    <w:rsid w:val="008947A8"/>
    <w:rsid w:val="00894967"/>
    <w:rsid w:val="00894CD1"/>
    <w:rsid w:val="00895592"/>
    <w:rsid w:val="00896520"/>
    <w:rsid w:val="008968E9"/>
    <w:rsid w:val="00897679"/>
    <w:rsid w:val="00897BE3"/>
    <w:rsid w:val="008A1C07"/>
    <w:rsid w:val="008A22B3"/>
    <w:rsid w:val="008A2C5A"/>
    <w:rsid w:val="008A2D36"/>
    <w:rsid w:val="008A4029"/>
    <w:rsid w:val="008A60E2"/>
    <w:rsid w:val="008A7310"/>
    <w:rsid w:val="008A7403"/>
    <w:rsid w:val="008A7C8A"/>
    <w:rsid w:val="008B1719"/>
    <w:rsid w:val="008B180B"/>
    <w:rsid w:val="008B2E6D"/>
    <w:rsid w:val="008B45DD"/>
    <w:rsid w:val="008B47B4"/>
    <w:rsid w:val="008B4A14"/>
    <w:rsid w:val="008B594F"/>
    <w:rsid w:val="008B64ED"/>
    <w:rsid w:val="008B6A05"/>
    <w:rsid w:val="008B79E7"/>
    <w:rsid w:val="008B7E79"/>
    <w:rsid w:val="008C155D"/>
    <w:rsid w:val="008C31DB"/>
    <w:rsid w:val="008C35C4"/>
    <w:rsid w:val="008C3759"/>
    <w:rsid w:val="008C4521"/>
    <w:rsid w:val="008C519E"/>
    <w:rsid w:val="008C570A"/>
    <w:rsid w:val="008C6439"/>
    <w:rsid w:val="008C6452"/>
    <w:rsid w:val="008C6583"/>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6FF5"/>
    <w:rsid w:val="008D7228"/>
    <w:rsid w:val="008D7CB7"/>
    <w:rsid w:val="008E1178"/>
    <w:rsid w:val="008E2B2A"/>
    <w:rsid w:val="008E3F0E"/>
    <w:rsid w:val="008E43A1"/>
    <w:rsid w:val="008E5806"/>
    <w:rsid w:val="008E68F1"/>
    <w:rsid w:val="008E6CA6"/>
    <w:rsid w:val="008E77B6"/>
    <w:rsid w:val="008F0889"/>
    <w:rsid w:val="008F08D7"/>
    <w:rsid w:val="008F0BF8"/>
    <w:rsid w:val="008F247B"/>
    <w:rsid w:val="008F35F6"/>
    <w:rsid w:val="008F36D2"/>
    <w:rsid w:val="008F53F4"/>
    <w:rsid w:val="008F6BDF"/>
    <w:rsid w:val="008F75C8"/>
    <w:rsid w:val="0090116F"/>
    <w:rsid w:val="00902E29"/>
    <w:rsid w:val="00903E35"/>
    <w:rsid w:val="00907D23"/>
    <w:rsid w:val="009104AA"/>
    <w:rsid w:val="00910854"/>
    <w:rsid w:val="009116BF"/>
    <w:rsid w:val="00911721"/>
    <w:rsid w:val="00912BE7"/>
    <w:rsid w:val="00913129"/>
    <w:rsid w:val="009131BD"/>
    <w:rsid w:val="009136ED"/>
    <w:rsid w:val="0091371C"/>
    <w:rsid w:val="00913F28"/>
    <w:rsid w:val="009144EA"/>
    <w:rsid w:val="009147A3"/>
    <w:rsid w:val="009150FE"/>
    <w:rsid w:val="009156B9"/>
    <w:rsid w:val="00915DF5"/>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3A78"/>
    <w:rsid w:val="0093543F"/>
    <w:rsid w:val="00937285"/>
    <w:rsid w:val="0093783C"/>
    <w:rsid w:val="0094037D"/>
    <w:rsid w:val="00940596"/>
    <w:rsid w:val="00940F47"/>
    <w:rsid w:val="00941291"/>
    <w:rsid w:val="009418B7"/>
    <w:rsid w:val="0094204D"/>
    <w:rsid w:val="00942E94"/>
    <w:rsid w:val="0094449C"/>
    <w:rsid w:val="0094485D"/>
    <w:rsid w:val="009448F0"/>
    <w:rsid w:val="009449C2"/>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34CA"/>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87B"/>
    <w:rsid w:val="009B2CDA"/>
    <w:rsid w:val="009B2E83"/>
    <w:rsid w:val="009B3659"/>
    <w:rsid w:val="009B3BCB"/>
    <w:rsid w:val="009B4681"/>
    <w:rsid w:val="009B4C20"/>
    <w:rsid w:val="009B50F3"/>
    <w:rsid w:val="009B587A"/>
    <w:rsid w:val="009B5C0E"/>
    <w:rsid w:val="009B6395"/>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0EE"/>
    <w:rsid w:val="009D2399"/>
    <w:rsid w:val="009D29E3"/>
    <w:rsid w:val="009D39F4"/>
    <w:rsid w:val="009D3B84"/>
    <w:rsid w:val="009D4DE4"/>
    <w:rsid w:val="009D7106"/>
    <w:rsid w:val="009D7755"/>
    <w:rsid w:val="009E4B32"/>
    <w:rsid w:val="009E4DC6"/>
    <w:rsid w:val="009E504E"/>
    <w:rsid w:val="009E53AC"/>
    <w:rsid w:val="009E56A2"/>
    <w:rsid w:val="009E6427"/>
    <w:rsid w:val="009E740F"/>
    <w:rsid w:val="009E74EE"/>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1FEB"/>
    <w:rsid w:val="00A03496"/>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5D81"/>
    <w:rsid w:val="00A17134"/>
    <w:rsid w:val="00A1741A"/>
    <w:rsid w:val="00A20225"/>
    <w:rsid w:val="00A2031C"/>
    <w:rsid w:val="00A206CA"/>
    <w:rsid w:val="00A207A2"/>
    <w:rsid w:val="00A263F4"/>
    <w:rsid w:val="00A26D6C"/>
    <w:rsid w:val="00A271A6"/>
    <w:rsid w:val="00A304A2"/>
    <w:rsid w:val="00A30B56"/>
    <w:rsid w:val="00A30EC0"/>
    <w:rsid w:val="00A31453"/>
    <w:rsid w:val="00A32788"/>
    <w:rsid w:val="00A32A71"/>
    <w:rsid w:val="00A3386A"/>
    <w:rsid w:val="00A341DF"/>
    <w:rsid w:val="00A3447A"/>
    <w:rsid w:val="00A3475D"/>
    <w:rsid w:val="00A36339"/>
    <w:rsid w:val="00A367D9"/>
    <w:rsid w:val="00A375BB"/>
    <w:rsid w:val="00A4048A"/>
    <w:rsid w:val="00A40E3B"/>
    <w:rsid w:val="00A417AB"/>
    <w:rsid w:val="00A427E3"/>
    <w:rsid w:val="00A445BF"/>
    <w:rsid w:val="00A44BD9"/>
    <w:rsid w:val="00A45424"/>
    <w:rsid w:val="00A45981"/>
    <w:rsid w:val="00A4629E"/>
    <w:rsid w:val="00A464B2"/>
    <w:rsid w:val="00A4779B"/>
    <w:rsid w:val="00A50AE1"/>
    <w:rsid w:val="00A50FE6"/>
    <w:rsid w:val="00A510C2"/>
    <w:rsid w:val="00A51335"/>
    <w:rsid w:val="00A519C5"/>
    <w:rsid w:val="00A51E82"/>
    <w:rsid w:val="00A5309A"/>
    <w:rsid w:val="00A55AE3"/>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78A"/>
    <w:rsid w:val="00A72AF2"/>
    <w:rsid w:val="00A72FD7"/>
    <w:rsid w:val="00A75B0D"/>
    <w:rsid w:val="00A75F2B"/>
    <w:rsid w:val="00A7629B"/>
    <w:rsid w:val="00A764BE"/>
    <w:rsid w:val="00A768FB"/>
    <w:rsid w:val="00A77733"/>
    <w:rsid w:val="00A77E1F"/>
    <w:rsid w:val="00A77FB2"/>
    <w:rsid w:val="00A805F7"/>
    <w:rsid w:val="00A80677"/>
    <w:rsid w:val="00A81DB7"/>
    <w:rsid w:val="00A82DF8"/>
    <w:rsid w:val="00A8305B"/>
    <w:rsid w:val="00A836D4"/>
    <w:rsid w:val="00A83D79"/>
    <w:rsid w:val="00A84887"/>
    <w:rsid w:val="00A84D0E"/>
    <w:rsid w:val="00A85818"/>
    <w:rsid w:val="00A8594F"/>
    <w:rsid w:val="00A85BF2"/>
    <w:rsid w:val="00A864C6"/>
    <w:rsid w:val="00A866EB"/>
    <w:rsid w:val="00A90BDE"/>
    <w:rsid w:val="00A9191F"/>
    <w:rsid w:val="00A92239"/>
    <w:rsid w:val="00A92D10"/>
    <w:rsid w:val="00A92FB4"/>
    <w:rsid w:val="00A92FB9"/>
    <w:rsid w:val="00A94546"/>
    <w:rsid w:val="00A9481A"/>
    <w:rsid w:val="00A961DA"/>
    <w:rsid w:val="00A962EE"/>
    <w:rsid w:val="00A966C7"/>
    <w:rsid w:val="00A96BD8"/>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65A5"/>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5D3"/>
    <w:rsid w:val="00AD0B45"/>
    <w:rsid w:val="00AD135B"/>
    <w:rsid w:val="00AD2EB1"/>
    <w:rsid w:val="00AD38E1"/>
    <w:rsid w:val="00AD3DCA"/>
    <w:rsid w:val="00AD406B"/>
    <w:rsid w:val="00AD4451"/>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1104"/>
    <w:rsid w:val="00B014E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24E4"/>
    <w:rsid w:val="00B24439"/>
    <w:rsid w:val="00B251D4"/>
    <w:rsid w:val="00B26110"/>
    <w:rsid w:val="00B265E3"/>
    <w:rsid w:val="00B26DCB"/>
    <w:rsid w:val="00B272F0"/>
    <w:rsid w:val="00B309AF"/>
    <w:rsid w:val="00B30B78"/>
    <w:rsid w:val="00B30F1B"/>
    <w:rsid w:val="00B314BF"/>
    <w:rsid w:val="00B31553"/>
    <w:rsid w:val="00B32A6E"/>
    <w:rsid w:val="00B32C85"/>
    <w:rsid w:val="00B3357C"/>
    <w:rsid w:val="00B34341"/>
    <w:rsid w:val="00B34453"/>
    <w:rsid w:val="00B34538"/>
    <w:rsid w:val="00B34761"/>
    <w:rsid w:val="00B348B5"/>
    <w:rsid w:val="00B36400"/>
    <w:rsid w:val="00B37ED0"/>
    <w:rsid w:val="00B40C4F"/>
    <w:rsid w:val="00B412AE"/>
    <w:rsid w:val="00B4222C"/>
    <w:rsid w:val="00B42BF5"/>
    <w:rsid w:val="00B44890"/>
    <w:rsid w:val="00B449D9"/>
    <w:rsid w:val="00B44F8F"/>
    <w:rsid w:val="00B476D4"/>
    <w:rsid w:val="00B50872"/>
    <w:rsid w:val="00B50DF4"/>
    <w:rsid w:val="00B51378"/>
    <w:rsid w:val="00B51556"/>
    <w:rsid w:val="00B517BE"/>
    <w:rsid w:val="00B51C18"/>
    <w:rsid w:val="00B52526"/>
    <w:rsid w:val="00B54A46"/>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67852"/>
    <w:rsid w:val="00B71FC7"/>
    <w:rsid w:val="00B729F4"/>
    <w:rsid w:val="00B72D34"/>
    <w:rsid w:val="00B72EC3"/>
    <w:rsid w:val="00B7410E"/>
    <w:rsid w:val="00B75867"/>
    <w:rsid w:val="00B76FE2"/>
    <w:rsid w:val="00B77270"/>
    <w:rsid w:val="00B7741C"/>
    <w:rsid w:val="00B77F21"/>
    <w:rsid w:val="00B80BCC"/>
    <w:rsid w:val="00B80D55"/>
    <w:rsid w:val="00B80FC6"/>
    <w:rsid w:val="00B81063"/>
    <w:rsid w:val="00B81E95"/>
    <w:rsid w:val="00B81F79"/>
    <w:rsid w:val="00B82B7A"/>
    <w:rsid w:val="00B83351"/>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3DD4"/>
    <w:rsid w:val="00B94709"/>
    <w:rsid w:val="00B94A35"/>
    <w:rsid w:val="00B956FD"/>
    <w:rsid w:val="00B95B23"/>
    <w:rsid w:val="00B960BB"/>
    <w:rsid w:val="00B96257"/>
    <w:rsid w:val="00B96FE3"/>
    <w:rsid w:val="00B96FFD"/>
    <w:rsid w:val="00B97914"/>
    <w:rsid w:val="00B97DE5"/>
    <w:rsid w:val="00BA047D"/>
    <w:rsid w:val="00BA0621"/>
    <w:rsid w:val="00BA13A6"/>
    <w:rsid w:val="00BA1672"/>
    <w:rsid w:val="00BA1BE7"/>
    <w:rsid w:val="00BA20D9"/>
    <w:rsid w:val="00BA2176"/>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64BF"/>
    <w:rsid w:val="00BD730C"/>
    <w:rsid w:val="00BD7407"/>
    <w:rsid w:val="00BE05F0"/>
    <w:rsid w:val="00BE0984"/>
    <w:rsid w:val="00BE191A"/>
    <w:rsid w:val="00BE1D7E"/>
    <w:rsid w:val="00BE1D91"/>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03DF"/>
    <w:rsid w:val="00C014D4"/>
    <w:rsid w:val="00C0154B"/>
    <w:rsid w:val="00C025CE"/>
    <w:rsid w:val="00C02EBC"/>
    <w:rsid w:val="00C03EBC"/>
    <w:rsid w:val="00C04A47"/>
    <w:rsid w:val="00C05146"/>
    <w:rsid w:val="00C051CC"/>
    <w:rsid w:val="00C0562E"/>
    <w:rsid w:val="00C05840"/>
    <w:rsid w:val="00C05BFE"/>
    <w:rsid w:val="00C05FB7"/>
    <w:rsid w:val="00C0734A"/>
    <w:rsid w:val="00C077B0"/>
    <w:rsid w:val="00C10FE3"/>
    <w:rsid w:val="00C11206"/>
    <w:rsid w:val="00C1203B"/>
    <w:rsid w:val="00C12434"/>
    <w:rsid w:val="00C127F1"/>
    <w:rsid w:val="00C13522"/>
    <w:rsid w:val="00C1393D"/>
    <w:rsid w:val="00C16368"/>
    <w:rsid w:val="00C163A4"/>
    <w:rsid w:val="00C166E6"/>
    <w:rsid w:val="00C17B07"/>
    <w:rsid w:val="00C17D20"/>
    <w:rsid w:val="00C17D3E"/>
    <w:rsid w:val="00C207A5"/>
    <w:rsid w:val="00C217B2"/>
    <w:rsid w:val="00C22BA6"/>
    <w:rsid w:val="00C23531"/>
    <w:rsid w:val="00C23774"/>
    <w:rsid w:val="00C24BE1"/>
    <w:rsid w:val="00C2547D"/>
    <w:rsid w:val="00C26702"/>
    <w:rsid w:val="00C26F38"/>
    <w:rsid w:val="00C27031"/>
    <w:rsid w:val="00C27554"/>
    <w:rsid w:val="00C30D49"/>
    <w:rsid w:val="00C31057"/>
    <w:rsid w:val="00C3128B"/>
    <w:rsid w:val="00C31E68"/>
    <w:rsid w:val="00C32317"/>
    <w:rsid w:val="00C327AB"/>
    <w:rsid w:val="00C32C5C"/>
    <w:rsid w:val="00C33CA5"/>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0E24"/>
    <w:rsid w:val="00C8160D"/>
    <w:rsid w:val="00C8293B"/>
    <w:rsid w:val="00C86467"/>
    <w:rsid w:val="00C86BFD"/>
    <w:rsid w:val="00C86F8A"/>
    <w:rsid w:val="00C90258"/>
    <w:rsid w:val="00C911CD"/>
    <w:rsid w:val="00C914DF"/>
    <w:rsid w:val="00C931D5"/>
    <w:rsid w:val="00C933D0"/>
    <w:rsid w:val="00C94ECB"/>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3B3F"/>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5C9C"/>
    <w:rsid w:val="00CF6276"/>
    <w:rsid w:val="00CF7652"/>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5E57"/>
    <w:rsid w:val="00D3662B"/>
    <w:rsid w:val="00D41DFB"/>
    <w:rsid w:val="00D42094"/>
    <w:rsid w:val="00D42741"/>
    <w:rsid w:val="00D42B6B"/>
    <w:rsid w:val="00D43E72"/>
    <w:rsid w:val="00D44261"/>
    <w:rsid w:val="00D449F0"/>
    <w:rsid w:val="00D45DA1"/>
    <w:rsid w:val="00D503DE"/>
    <w:rsid w:val="00D50AEC"/>
    <w:rsid w:val="00D537A3"/>
    <w:rsid w:val="00D53DD7"/>
    <w:rsid w:val="00D54BCF"/>
    <w:rsid w:val="00D5538B"/>
    <w:rsid w:val="00D56C20"/>
    <w:rsid w:val="00D57676"/>
    <w:rsid w:val="00D609FC"/>
    <w:rsid w:val="00D61971"/>
    <w:rsid w:val="00D628B4"/>
    <w:rsid w:val="00D62CE4"/>
    <w:rsid w:val="00D6435A"/>
    <w:rsid w:val="00D64C3E"/>
    <w:rsid w:val="00D65E26"/>
    <w:rsid w:val="00D66182"/>
    <w:rsid w:val="00D6713B"/>
    <w:rsid w:val="00D67D63"/>
    <w:rsid w:val="00D70A4C"/>
    <w:rsid w:val="00D71637"/>
    <w:rsid w:val="00D716EE"/>
    <w:rsid w:val="00D71D83"/>
    <w:rsid w:val="00D725A7"/>
    <w:rsid w:val="00D72DE2"/>
    <w:rsid w:val="00D72E00"/>
    <w:rsid w:val="00D73712"/>
    <w:rsid w:val="00D738F2"/>
    <w:rsid w:val="00D743B6"/>
    <w:rsid w:val="00D746C9"/>
    <w:rsid w:val="00D7480A"/>
    <w:rsid w:val="00D74D4B"/>
    <w:rsid w:val="00D758CD"/>
    <w:rsid w:val="00D76A10"/>
    <w:rsid w:val="00D76A42"/>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56B8"/>
    <w:rsid w:val="00D95AA7"/>
    <w:rsid w:val="00D95B17"/>
    <w:rsid w:val="00D95B1F"/>
    <w:rsid w:val="00D95C32"/>
    <w:rsid w:val="00D961B0"/>
    <w:rsid w:val="00D972BB"/>
    <w:rsid w:val="00D9738D"/>
    <w:rsid w:val="00D97AA1"/>
    <w:rsid w:val="00DA009D"/>
    <w:rsid w:val="00DA19C4"/>
    <w:rsid w:val="00DA1AA1"/>
    <w:rsid w:val="00DA1E96"/>
    <w:rsid w:val="00DA2B89"/>
    <w:rsid w:val="00DA35AD"/>
    <w:rsid w:val="00DA3A0A"/>
    <w:rsid w:val="00DA3BB0"/>
    <w:rsid w:val="00DA3F67"/>
    <w:rsid w:val="00DA4855"/>
    <w:rsid w:val="00DA49EA"/>
    <w:rsid w:val="00DA5C9C"/>
    <w:rsid w:val="00DA63F9"/>
    <w:rsid w:val="00DA7328"/>
    <w:rsid w:val="00DA77A9"/>
    <w:rsid w:val="00DA7917"/>
    <w:rsid w:val="00DB0B6E"/>
    <w:rsid w:val="00DB1DFF"/>
    <w:rsid w:val="00DB22CD"/>
    <w:rsid w:val="00DB2916"/>
    <w:rsid w:val="00DB3680"/>
    <w:rsid w:val="00DB3719"/>
    <w:rsid w:val="00DB3B28"/>
    <w:rsid w:val="00DB3C6D"/>
    <w:rsid w:val="00DB491B"/>
    <w:rsid w:val="00DB546D"/>
    <w:rsid w:val="00DB55BE"/>
    <w:rsid w:val="00DB629F"/>
    <w:rsid w:val="00DB6798"/>
    <w:rsid w:val="00DC19F2"/>
    <w:rsid w:val="00DC2007"/>
    <w:rsid w:val="00DC2AD1"/>
    <w:rsid w:val="00DC3D4F"/>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707D"/>
    <w:rsid w:val="00DD71E0"/>
    <w:rsid w:val="00DE01CB"/>
    <w:rsid w:val="00DE20F2"/>
    <w:rsid w:val="00DE254F"/>
    <w:rsid w:val="00DE2B40"/>
    <w:rsid w:val="00DE33B9"/>
    <w:rsid w:val="00DE39CC"/>
    <w:rsid w:val="00DE3B92"/>
    <w:rsid w:val="00DE6419"/>
    <w:rsid w:val="00DE777C"/>
    <w:rsid w:val="00DE781F"/>
    <w:rsid w:val="00DF1EAA"/>
    <w:rsid w:val="00DF2019"/>
    <w:rsid w:val="00DF2AD1"/>
    <w:rsid w:val="00DF5E7F"/>
    <w:rsid w:val="00DF6FDF"/>
    <w:rsid w:val="00DF6FE1"/>
    <w:rsid w:val="00DF7F7D"/>
    <w:rsid w:val="00E0096D"/>
    <w:rsid w:val="00E019DE"/>
    <w:rsid w:val="00E01D9B"/>
    <w:rsid w:val="00E02454"/>
    <w:rsid w:val="00E02636"/>
    <w:rsid w:val="00E02998"/>
    <w:rsid w:val="00E02A91"/>
    <w:rsid w:val="00E02CB1"/>
    <w:rsid w:val="00E03A24"/>
    <w:rsid w:val="00E047E0"/>
    <w:rsid w:val="00E04898"/>
    <w:rsid w:val="00E04CA9"/>
    <w:rsid w:val="00E05181"/>
    <w:rsid w:val="00E05939"/>
    <w:rsid w:val="00E05F60"/>
    <w:rsid w:val="00E0632B"/>
    <w:rsid w:val="00E07B83"/>
    <w:rsid w:val="00E1113C"/>
    <w:rsid w:val="00E111AF"/>
    <w:rsid w:val="00E116FC"/>
    <w:rsid w:val="00E11B04"/>
    <w:rsid w:val="00E11D43"/>
    <w:rsid w:val="00E138C3"/>
    <w:rsid w:val="00E15B6C"/>
    <w:rsid w:val="00E15D29"/>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A6E"/>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0C4"/>
    <w:rsid w:val="00E51FE2"/>
    <w:rsid w:val="00E53996"/>
    <w:rsid w:val="00E53F63"/>
    <w:rsid w:val="00E54C07"/>
    <w:rsid w:val="00E556A6"/>
    <w:rsid w:val="00E566F4"/>
    <w:rsid w:val="00E56BDF"/>
    <w:rsid w:val="00E62D11"/>
    <w:rsid w:val="00E630C2"/>
    <w:rsid w:val="00E63EF7"/>
    <w:rsid w:val="00E667D5"/>
    <w:rsid w:val="00E66AB1"/>
    <w:rsid w:val="00E72F2F"/>
    <w:rsid w:val="00E732C1"/>
    <w:rsid w:val="00E736ED"/>
    <w:rsid w:val="00E73B81"/>
    <w:rsid w:val="00E74520"/>
    <w:rsid w:val="00E749C0"/>
    <w:rsid w:val="00E74E43"/>
    <w:rsid w:val="00E761CF"/>
    <w:rsid w:val="00E7654A"/>
    <w:rsid w:val="00E77E42"/>
    <w:rsid w:val="00E80252"/>
    <w:rsid w:val="00E805FA"/>
    <w:rsid w:val="00E81427"/>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04F"/>
    <w:rsid w:val="00EC2396"/>
    <w:rsid w:val="00EC23B9"/>
    <w:rsid w:val="00EC2E28"/>
    <w:rsid w:val="00EC3381"/>
    <w:rsid w:val="00EC33E3"/>
    <w:rsid w:val="00EC5074"/>
    <w:rsid w:val="00EC5485"/>
    <w:rsid w:val="00EC60DF"/>
    <w:rsid w:val="00EC6D66"/>
    <w:rsid w:val="00EC7A90"/>
    <w:rsid w:val="00ED003B"/>
    <w:rsid w:val="00ED04B0"/>
    <w:rsid w:val="00ED08BC"/>
    <w:rsid w:val="00ED10A2"/>
    <w:rsid w:val="00ED1C0D"/>
    <w:rsid w:val="00ED1F60"/>
    <w:rsid w:val="00ED207A"/>
    <w:rsid w:val="00ED27A6"/>
    <w:rsid w:val="00ED31A0"/>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46D"/>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41CF"/>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4D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1FFA"/>
    <w:rsid w:val="00F323D4"/>
    <w:rsid w:val="00F33004"/>
    <w:rsid w:val="00F33A18"/>
    <w:rsid w:val="00F343B3"/>
    <w:rsid w:val="00F34D9A"/>
    <w:rsid w:val="00F34E0E"/>
    <w:rsid w:val="00F353EE"/>
    <w:rsid w:val="00F35F75"/>
    <w:rsid w:val="00F37800"/>
    <w:rsid w:val="00F37AD3"/>
    <w:rsid w:val="00F41F01"/>
    <w:rsid w:val="00F42092"/>
    <w:rsid w:val="00F420A0"/>
    <w:rsid w:val="00F420F1"/>
    <w:rsid w:val="00F427D6"/>
    <w:rsid w:val="00F42B95"/>
    <w:rsid w:val="00F43F04"/>
    <w:rsid w:val="00F44CFD"/>
    <w:rsid w:val="00F45F08"/>
    <w:rsid w:val="00F46154"/>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86B"/>
    <w:rsid w:val="00F62FFF"/>
    <w:rsid w:val="00F641C6"/>
    <w:rsid w:val="00F65447"/>
    <w:rsid w:val="00F666EF"/>
    <w:rsid w:val="00F66AB4"/>
    <w:rsid w:val="00F676D4"/>
    <w:rsid w:val="00F67FAE"/>
    <w:rsid w:val="00F72369"/>
    <w:rsid w:val="00F72699"/>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CB3"/>
    <w:rsid w:val="00F85D64"/>
    <w:rsid w:val="00F862D2"/>
    <w:rsid w:val="00F87669"/>
    <w:rsid w:val="00F879B8"/>
    <w:rsid w:val="00F90F15"/>
    <w:rsid w:val="00F913B7"/>
    <w:rsid w:val="00F91525"/>
    <w:rsid w:val="00F917DC"/>
    <w:rsid w:val="00F91BAA"/>
    <w:rsid w:val="00F92274"/>
    <w:rsid w:val="00F94565"/>
    <w:rsid w:val="00F95C1D"/>
    <w:rsid w:val="00F97C5D"/>
    <w:rsid w:val="00FA04D8"/>
    <w:rsid w:val="00FA0FCA"/>
    <w:rsid w:val="00FA1102"/>
    <w:rsid w:val="00FA19B3"/>
    <w:rsid w:val="00FA1CD8"/>
    <w:rsid w:val="00FA22F8"/>
    <w:rsid w:val="00FA2620"/>
    <w:rsid w:val="00FA2CC9"/>
    <w:rsid w:val="00FA2F7F"/>
    <w:rsid w:val="00FA4453"/>
    <w:rsid w:val="00FA519F"/>
    <w:rsid w:val="00FA7863"/>
    <w:rsid w:val="00FB0EF8"/>
    <w:rsid w:val="00FB1B8A"/>
    <w:rsid w:val="00FB47D5"/>
    <w:rsid w:val="00FB7B71"/>
    <w:rsid w:val="00FB7C6A"/>
    <w:rsid w:val="00FC00F7"/>
    <w:rsid w:val="00FC0715"/>
    <w:rsid w:val="00FC078C"/>
    <w:rsid w:val="00FC192E"/>
    <w:rsid w:val="00FC357F"/>
    <w:rsid w:val="00FC4270"/>
    <w:rsid w:val="00FC48AB"/>
    <w:rsid w:val="00FC4FE3"/>
    <w:rsid w:val="00FC6285"/>
    <w:rsid w:val="00FC66A1"/>
    <w:rsid w:val="00FC6BE6"/>
    <w:rsid w:val="00FC6EFD"/>
    <w:rsid w:val="00FC6F88"/>
    <w:rsid w:val="00FC6FBA"/>
    <w:rsid w:val="00FC7839"/>
    <w:rsid w:val="00FD0C86"/>
    <w:rsid w:val="00FD18D7"/>
    <w:rsid w:val="00FD1900"/>
    <w:rsid w:val="00FD2C8D"/>
    <w:rsid w:val="00FD3972"/>
    <w:rsid w:val="00FD5D7D"/>
    <w:rsid w:val="00FD69F7"/>
    <w:rsid w:val="00FD6CD1"/>
    <w:rsid w:val="00FD710D"/>
    <w:rsid w:val="00FE07B9"/>
    <w:rsid w:val="00FE086F"/>
    <w:rsid w:val="00FE0BF0"/>
    <w:rsid w:val="00FE1239"/>
    <w:rsid w:val="00FE1A6A"/>
    <w:rsid w:val="00FE2C8D"/>
    <w:rsid w:val="00FE2F5C"/>
    <w:rsid w:val="00FE323F"/>
    <w:rsid w:val="00FE3AC1"/>
    <w:rsid w:val="00FE4E63"/>
    <w:rsid w:val="00FE59D1"/>
    <w:rsid w:val="00FE5B6B"/>
    <w:rsid w:val="00FE632D"/>
    <w:rsid w:val="00FE6650"/>
    <w:rsid w:val="00FE6A03"/>
    <w:rsid w:val="00FE6DC8"/>
    <w:rsid w:val="00FE7F7A"/>
    <w:rsid w:val="00FF00B4"/>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qFormat/>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 w:type="paragraph" w:customStyle="1" w:styleId="TF">
    <w:name w:val="TF"/>
    <w:basedOn w:val="TH"/>
    <w:link w:val="TFChar"/>
    <w:rsid w:val="00E15D29"/>
    <w:pPr>
      <w:keepNext w:val="0"/>
      <w:spacing w:before="0" w:after="240"/>
    </w:pPr>
    <w:rPr>
      <w:rFonts w:eastAsia="Times New Roman"/>
      <w:lang w:val="x-none" w:eastAsia="x-none"/>
    </w:rPr>
  </w:style>
  <w:style w:type="character" w:customStyle="1" w:styleId="TFChar">
    <w:name w:val="TF Char"/>
    <w:link w:val="TF"/>
    <w:rsid w:val="00E15D29"/>
    <w:rPr>
      <w:rFonts w:ascii="Arial" w:eastAsia="Times New Roman" w:hAnsi="Arial" w:cs="Times New Roman"/>
      <w:b/>
      <w:kern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868047">
      <w:bodyDiv w:val="1"/>
      <w:marLeft w:val="0"/>
      <w:marRight w:val="0"/>
      <w:marTop w:val="0"/>
      <w:marBottom w:val="0"/>
      <w:divBdr>
        <w:top w:val="none" w:sz="0" w:space="0" w:color="auto"/>
        <w:left w:val="none" w:sz="0" w:space="0" w:color="auto"/>
        <w:bottom w:val="none" w:sz="0" w:space="0" w:color="auto"/>
        <w:right w:val="none" w:sz="0" w:space="0" w:color="auto"/>
      </w:divBdr>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2697612">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101409">
      <w:bodyDiv w:val="1"/>
      <w:marLeft w:val="0"/>
      <w:marRight w:val="0"/>
      <w:marTop w:val="0"/>
      <w:marBottom w:val="0"/>
      <w:divBdr>
        <w:top w:val="none" w:sz="0" w:space="0" w:color="auto"/>
        <w:left w:val="none" w:sz="0" w:space="0" w:color="auto"/>
        <w:bottom w:val="none" w:sz="0" w:space="0" w:color="auto"/>
        <w:right w:val="none" w:sz="0" w:space="0" w:color="auto"/>
      </w:divBdr>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994651">
      <w:bodyDiv w:val="1"/>
      <w:marLeft w:val="0"/>
      <w:marRight w:val="0"/>
      <w:marTop w:val="0"/>
      <w:marBottom w:val="0"/>
      <w:divBdr>
        <w:top w:val="none" w:sz="0" w:space="0" w:color="auto"/>
        <w:left w:val="none" w:sz="0" w:space="0" w:color="auto"/>
        <w:bottom w:val="none" w:sz="0" w:space="0" w:color="auto"/>
        <w:right w:val="none" w:sz="0" w:space="0" w:color="auto"/>
      </w:divBdr>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panidx\Documents\RAN\RAN2\105%20-%20Athens\Docs\R2-190201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4D4AF-7BF2-4FCF-86D2-3C4E4DF6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3</Pages>
  <Words>1208</Words>
  <Characters>6886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홍종우/책임연구원/차세대표준(연)CAS팀(jongwoo.hong@lge.com)</dc:creator>
  <cp:keywords/>
  <dc:description/>
  <cp:lastModifiedBy>홍종우/책임연구원/차세대표준(연)5G표준Task(jongwoo.hong@lge.com)</cp:lastModifiedBy>
  <cp:revision>24</cp:revision>
  <dcterms:created xsi:type="dcterms:W3CDTF">2019-05-02T04:38:00Z</dcterms:created>
  <dcterms:modified xsi:type="dcterms:W3CDTF">2019-05-03T05:57:00Z</dcterms:modified>
</cp:coreProperties>
</file>